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BD176" w14:textId="7A0A6D92" w:rsidR="009B1FE1" w:rsidRPr="0035770E" w:rsidRDefault="009B1FE1" w:rsidP="009071D2">
      <w:pPr>
        <w:rPr>
          <w:rFonts w:cs="Arial"/>
        </w:rPr>
      </w:pPr>
    </w:p>
    <w:p w14:paraId="310BFDD3" w14:textId="6E2C483E" w:rsidR="00955E0D" w:rsidRPr="0035770E" w:rsidRDefault="009B1FE1" w:rsidP="009071D2">
      <w:pPr>
        <w:rPr>
          <w:rFonts w:cs="Arial"/>
          <w:b/>
          <w:bCs/>
          <w:sz w:val="48"/>
          <w:szCs w:val="52"/>
        </w:rPr>
      </w:pPr>
      <w:bookmarkStart w:id="1" w:name="_Toc149224706"/>
      <w:bookmarkStart w:id="2" w:name="_Toc151540816"/>
      <w:r w:rsidRPr="0035770E">
        <w:rPr>
          <w:rFonts w:cs="Arial"/>
          <w:b/>
          <w:bCs/>
          <w:sz w:val="48"/>
          <w:szCs w:val="52"/>
        </w:rPr>
        <w:t xml:space="preserve">Workarounds og opmærksomhedspunkter </w:t>
      </w:r>
      <w:r w:rsidR="006C253C">
        <w:rPr>
          <w:rFonts w:cs="Arial"/>
          <w:b/>
          <w:bCs/>
          <w:sz w:val="48"/>
          <w:szCs w:val="52"/>
        </w:rPr>
        <w:t xml:space="preserve">i </w:t>
      </w:r>
      <w:r w:rsidRPr="0035770E">
        <w:rPr>
          <w:rFonts w:cs="Arial"/>
          <w:b/>
          <w:bCs/>
          <w:sz w:val="48"/>
          <w:szCs w:val="52"/>
        </w:rPr>
        <w:t>Sygesikring</w:t>
      </w:r>
      <w:bookmarkEnd w:id="1"/>
      <w:bookmarkEnd w:id="2"/>
    </w:p>
    <w:p w14:paraId="2EC0A4B2" w14:textId="11CB7DAC" w:rsidR="00955E0D" w:rsidRPr="0035770E" w:rsidRDefault="007F6AB8" w:rsidP="009071D2">
      <w:pPr>
        <w:rPr>
          <w:rFonts w:cs="Arial"/>
        </w:rPr>
      </w:pPr>
      <w:bookmarkStart w:id="3" w:name="_Toc153195987"/>
      <w:bookmarkStart w:id="4" w:name="_Toc153208500"/>
      <w:bookmarkStart w:id="5" w:name="_Toc153208816"/>
      <w:r w:rsidRPr="0035770E">
        <w:rPr>
          <w:rFonts w:cs="Arial"/>
          <w:noProof/>
          <w:lang w:eastAsia="da-DK"/>
        </w:rPr>
        <w:drawing>
          <wp:anchor distT="0" distB="0" distL="114300" distR="114300" simplePos="0" relativeHeight="251655168" behindDoc="0" locked="0" layoutInCell="1" allowOverlap="1" wp14:anchorId="2881328D" wp14:editId="239D5B26">
            <wp:simplePos x="0" y="0"/>
            <wp:positionH relativeFrom="column">
              <wp:posOffset>-751621</wp:posOffset>
            </wp:positionH>
            <wp:positionV relativeFrom="page">
              <wp:posOffset>3783725</wp:posOffset>
            </wp:positionV>
            <wp:extent cx="7736840" cy="7105716"/>
            <wp:effectExtent l="0" t="0" r="0" b="0"/>
            <wp:wrapNone/>
            <wp:docPr id="3" name="Billede 3" descr="Low angle view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Low angle view of a building&#10;&#10;Description automatically generated"/>
                    <pic:cNvPicPr/>
                  </pic:nvPicPr>
                  <pic:blipFill>
                    <a:blip r:embed="rId11">
                      <a:extLst>
                        <a:ext uri="{28A0092B-C50C-407E-A947-70E740481C1C}">
                          <a14:useLocalDpi xmlns:a14="http://schemas.microsoft.com/office/drawing/2010/main" val="0"/>
                        </a:ext>
                      </a:extLst>
                    </a:blip>
                    <a:srcRect l="14497" r="14497"/>
                    <a:stretch>
                      <a:fillRect/>
                    </a:stretch>
                  </pic:blipFill>
                  <pic:spPr bwMode="auto">
                    <a:xfrm>
                      <a:off x="0" y="0"/>
                      <a:ext cx="7737466" cy="71062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bookmarkEnd w:id="4"/>
      <w:bookmarkEnd w:id="5"/>
    </w:p>
    <w:p w14:paraId="15437214" w14:textId="6C65FCA5" w:rsidR="00B85906" w:rsidRPr="0035770E" w:rsidRDefault="00B85906" w:rsidP="009071D2">
      <w:pPr>
        <w:rPr>
          <w:rFonts w:cs="Arial"/>
        </w:rPr>
      </w:pPr>
    </w:p>
    <w:p w14:paraId="1D2E0125" w14:textId="2E230A60" w:rsidR="00955E0D" w:rsidRPr="0035770E" w:rsidRDefault="00955E0D" w:rsidP="009071D2">
      <w:pPr>
        <w:rPr>
          <w:rFonts w:cs="Arial"/>
        </w:rPr>
      </w:pPr>
    </w:p>
    <w:p w14:paraId="05E0B97E" w14:textId="0A1EC582" w:rsidR="00B85906" w:rsidRPr="0035770E" w:rsidRDefault="00B85906" w:rsidP="009071D2">
      <w:pPr>
        <w:rPr>
          <w:rFonts w:cs="Arial"/>
        </w:rPr>
      </w:pPr>
    </w:p>
    <w:p w14:paraId="4FB22708" w14:textId="6D58DD2A" w:rsidR="007F6AB8" w:rsidRPr="0035770E" w:rsidRDefault="007F6AB8" w:rsidP="009071D2">
      <w:pPr>
        <w:rPr>
          <w:rFonts w:cs="Arial"/>
        </w:rPr>
      </w:pPr>
    </w:p>
    <w:p w14:paraId="37C00BAC" w14:textId="7D5285F1" w:rsidR="007F6AB8" w:rsidRPr="0035770E" w:rsidRDefault="007F6AB8" w:rsidP="009071D2">
      <w:pPr>
        <w:rPr>
          <w:rFonts w:cs="Arial"/>
        </w:rPr>
      </w:pPr>
      <w:r w:rsidRPr="0035770E">
        <w:rPr>
          <w:rFonts w:cs="Arial"/>
          <w:noProof/>
          <w:lang w:eastAsia="da-DK"/>
        </w:rPr>
        <w:drawing>
          <wp:anchor distT="0" distB="0" distL="114300" distR="114300" simplePos="0" relativeHeight="251657216" behindDoc="0" locked="0" layoutInCell="1" allowOverlap="1" wp14:anchorId="7E1E2F78" wp14:editId="5E5229E9">
            <wp:simplePos x="0" y="0"/>
            <wp:positionH relativeFrom="column">
              <wp:posOffset>5109210</wp:posOffset>
            </wp:positionH>
            <wp:positionV relativeFrom="paragraph">
              <wp:posOffset>84565</wp:posOffset>
            </wp:positionV>
            <wp:extent cx="1009015" cy="4642485"/>
            <wp:effectExtent l="0" t="0" r="635" b="5715"/>
            <wp:wrapNone/>
            <wp:docPr id="5" name="Graphic 599576465">
              <a:extLst xmlns:a="http://schemas.openxmlformats.org/drawingml/2006/main">
                <a:ext uri="{FF2B5EF4-FFF2-40B4-BE49-F238E27FC236}">
                  <a16:creationId xmlns:a16="http://schemas.microsoft.com/office/drawing/2014/main" id="{2547EA24-1D6C-40CB-5B17-2270F317F3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99576465">
                      <a:extLst>
                        <a:ext uri="{FF2B5EF4-FFF2-40B4-BE49-F238E27FC236}">
                          <a16:creationId xmlns:a16="http://schemas.microsoft.com/office/drawing/2014/main" id="{2547EA24-1D6C-40CB-5B17-2270F317F3FC}"/>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009015" cy="4642485"/>
                    </a:xfrm>
                    <a:prstGeom prst="rect">
                      <a:avLst/>
                    </a:prstGeom>
                  </pic:spPr>
                </pic:pic>
              </a:graphicData>
            </a:graphic>
          </wp:anchor>
        </w:drawing>
      </w:r>
    </w:p>
    <w:p w14:paraId="74DD8666" w14:textId="77777777" w:rsidR="007F6AB8" w:rsidRPr="0035770E" w:rsidRDefault="007F6AB8" w:rsidP="009071D2">
      <w:pPr>
        <w:rPr>
          <w:rFonts w:cs="Arial"/>
        </w:rPr>
      </w:pPr>
    </w:p>
    <w:p w14:paraId="6FE9E6E4" w14:textId="1E078088" w:rsidR="007F6AB8" w:rsidRPr="0035770E" w:rsidRDefault="007F6AB8" w:rsidP="009071D2">
      <w:pPr>
        <w:rPr>
          <w:rFonts w:cs="Arial"/>
        </w:rPr>
      </w:pPr>
    </w:p>
    <w:p w14:paraId="2311B923" w14:textId="77777777" w:rsidR="007F6AB8" w:rsidRPr="0035770E" w:rsidRDefault="007F6AB8" w:rsidP="009071D2">
      <w:pPr>
        <w:rPr>
          <w:rFonts w:cs="Arial"/>
        </w:rPr>
      </w:pPr>
    </w:p>
    <w:p w14:paraId="4448A354" w14:textId="77777777" w:rsidR="007F6AB8" w:rsidRPr="0035770E" w:rsidRDefault="007F6AB8" w:rsidP="009071D2">
      <w:pPr>
        <w:rPr>
          <w:rFonts w:cs="Arial"/>
        </w:rPr>
      </w:pPr>
    </w:p>
    <w:p w14:paraId="1554145A" w14:textId="77777777" w:rsidR="007F6AB8" w:rsidRPr="0035770E" w:rsidRDefault="007F6AB8" w:rsidP="009071D2">
      <w:pPr>
        <w:rPr>
          <w:rFonts w:cs="Arial"/>
        </w:rPr>
      </w:pPr>
    </w:p>
    <w:p w14:paraId="17922A39" w14:textId="77777777" w:rsidR="007F6AB8" w:rsidRPr="0035770E" w:rsidRDefault="007F6AB8" w:rsidP="009071D2">
      <w:pPr>
        <w:rPr>
          <w:rFonts w:cs="Arial"/>
        </w:rPr>
      </w:pPr>
    </w:p>
    <w:p w14:paraId="5CF4B804" w14:textId="77777777" w:rsidR="007F6AB8" w:rsidRPr="0035770E" w:rsidRDefault="007F6AB8" w:rsidP="009071D2">
      <w:pPr>
        <w:rPr>
          <w:rFonts w:cs="Arial"/>
        </w:rPr>
      </w:pPr>
    </w:p>
    <w:p w14:paraId="60CC6E1A" w14:textId="77777777" w:rsidR="007F6AB8" w:rsidRPr="0035770E" w:rsidRDefault="007F6AB8" w:rsidP="009071D2">
      <w:pPr>
        <w:rPr>
          <w:rFonts w:cs="Arial"/>
        </w:rPr>
      </w:pPr>
    </w:p>
    <w:p w14:paraId="08724820" w14:textId="77777777" w:rsidR="007F6AB8" w:rsidRPr="0035770E" w:rsidRDefault="007F6AB8" w:rsidP="009071D2">
      <w:pPr>
        <w:rPr>
          <w:rFonts w:cs="Arial"/>
        </w:rPr>
      </w:pPr>
    </w:p>
    <w:p w14:paraId="41E0855A" w14:textId="77777777" w:rsidR="007F6AB8" w:rsidRPr="0035770E" w:rsidRDefault="007F6AB8" w:rsidP="009071D2">
      <w:pPr>
        <w:rPr>
          <w:rFonts w:cs="Arial"/>
        </w:rPr>
      </w:pPr>
    </w:p>
    <w:p w14:paraId="110FFA0B" w14:textId="77777777" w:rsidR="007F6AB8" w:rsidRPr="0035770E" w:rsidRDefault="007F6AB8" w:rsidP="009071D2">
      <w:pPr>
        <w:rPr>
          <w:rFonts w:cs="Arial"/>
        </w:rPr>
      </w:pPr>
    </w:p>
    <w:p w14:paraId="473E376A" w14:textId="77777777" w:rsidR="007F6AB8" w:rsidRPr="0035770E" w:rsidRDefault="007F6AB8" w:rsidP="009071D2">
      <w:pPr>
        <w:rPr>
          <w:rFonts w:cs="Arial"/>
        </w:rPr>
      </w:pPr>
    </w:p>
    <w:p w14:paraId="1FB00577" w14:textId="77777777" w:rsidR="007F6AB8" w:rsidRPr="0035770E" w:rsidRDefault="007F6AB8" w:rsidP="009071D2">
      <w:pPr>
        <w:rPr>
          <w:rFonts w:cs="Arial"/>
        </w:rPr>
      </w:pPr>
    </w:p>
    <w:tbl>
      <w:tblPr>
        <w:tblStyle w:val="Tabel-Gitter"/>
        <w:tblW w:w="0" w:type="auto"/>
        <w:tblLook w:val="04A0" w:firstRow="1" w:lastRow="0" w:firstColumn="1" w:lastColumn="0" w:noHBand="0" w:noVBand="1"/>
      </w:tblPr>
      <w:tblGrid>
        <w:gridCol w:w="1980"/>
        <w:gridCol w:w="1984"/>
        <w:gridCol w:w="5664"/>
      </w:tblGrid>
      <w:tr w:rsidR="006D369D" w:rsidRPr="0035770E" w14:paraId="1566C3CC" w14:textId="77777777" w:rsidTr="005C7D10">
        <w:trPr>
          <w:trHeight w:val="572"/>
        </w:trPr>
        <w:tc>
          <w:tcPr>
            <w:tcW w:w="1980" w:type="dxa"/>
            <w:shd w:val="clear" w:color="auto" w:fill="C00000"/>
          </w:tcPr>
          <w:p w14:paraId="4179CE68" w14:textId="16F9A7EE" w:rsidR="006D369D" w:rsidRPr="0035770E" w:rsidRDefault="006D369D" w:rsidP="009071D2">
            <w:pPr>
              <w:rPr>
                <w:rFonts w:cs="Arial"/>
                <w:color w:val="FFFFFF" w:themeColor="background1"/>
                <w:sz w:val="24"/>
                <w:szCs w:val="24"/>
              </w:rPr>
            </w:pPr>
            <w:bookmarkStart w:id="6" w:name="_Toc149224577"/>
            <w:bookmarkStart w:id="7" w:name="_Toc149224707"/>
            <w:bookmarkStart w:id="8" w:name="_Toc151540817"/>
            <w:bookmarkStart w:id="9" w:name="_Toc152066718"/>
            <w:r w:rsidRPr="0035770E">
              <w:rPr>
                <w:rFonts w:cs="Arial"/>
                <w:color w:val="FFFFFF" w:themeColor="background1"/>
                <w:sz w:val="24"/>
                <w:szCs w:val="24"/>
              </w:rPr>
              <w:t>Versionshistorik</w:t>
            </w:r>
          </w:p>
        </w:tc>
        <w:tc>
          <w:tcPr>
            <w:tcW w:w="1984" w:type="dxa"/>
            <w:shd w:val="clear" w:color="auto" w:fill="C00000"/>
          </w:tcPr>
          <w:p w14:paraId="78F03954" w14:textId="44314B1C" w:rsidR="006D369D" w:rsidRPr="0035770E" w:rsidRDefault="006D369D" w:rsidP="009071D2">
            <w:pPr>
              <w:rPr>
                <w:rFonts w:cs="Arial"/>
                <w:color w:val="FFFFFF" w:themeColor="background1"/>
                <w:sz w:val="24"/>
                <w:szCs w:val="24"/>
              </w:rPr>
            </w:pPr>
            <w:r w:rsidRPr="0035770E">
              <w:rPr>
                <w:rFonts w:cs="Arial"/>
                <w:color w:val="FFFFFF" w:themeColor="background1"/>
                <w:sz w:val="24"/>
                <w:szCs w:val="24"/>
              </w:rPr>
              <w:t>Dato</w:t>
            </w:r>
          </w:p>
        </w:tc>
        <w:tc>
          <w:tcPr>
            <w:tcW w:w="5664" w:type="dxa"/>
            <w:shd w:val="clear" w:color="auto" w:fill="C00000"/>
          </w:tcPr>
          <w:p w14:paraId="32D44BA5" w14:textId="4E18C42B" w:rsidR="006D369D" w:rsidRPr="0035770E" w:rsidRDefault="006D369D" w:rsidP="009071D2">
            <w:pPr>
              <w:rPr>
                <w:rFonts w:cs="Arial"/>
                <w:color w:val="FFFFFF" w:themeColor="background1"/>
                <w:sz w:val="24"/>
                <w:szCs w:val="24"/>
              </w:rPr>
            </w:pPr>
            <w:r w:rsidRPr="0035770E">
              <w:rPr>
                <w:rFonts w:cs="Arial"/>
                <w:color w:val="FFFFFF" w:themeColor="background1"/>
                <w:sz w:val="24"/>
                <w:szCs w:val="24"/>
              </w:rPr>
              <w:t>Bemærkning</w:t>
            </w:r>
          </w:p>
        </w:tc>
      </w:tr>
      <w:tr w:rsidR="006D369D" w:rsidRPr="0035770E" w14:paraId="476C9A2E" w14:textId="77777777" w:rsidTr="005C7D10">
        <w:trPr>
          <w:trHeight w:val="434"/>
        </w:trPr>
        <w:tc>
          <w:tcPr>
            <w:tcW w:w="1980" w:type="dxa"/>
          </w:tcPr>
          <w:p w14:paraId="22722E32" w14:textId="1303A608" w:rsidR="006D369D" w:rsidRPr="0035770E" w:rsidRDefault="006D369D" w:rsidP="009071D2">
            <w:pPr>
              <w:rPr>
                <w:rFonts w:cs="Arial"/>
                <w:sz w:val="18"/>
                <w:szCs w:val="18"/>
              </w:rPr>
            </w:pPr>
            <w:r w:rsidRPr="0035770E">
              <w:rPr>
                <w:rFonts w:cs="Arial"/>
                <w:sz w:val="18"/>
                <w:szCs w:val="18"/>
              </w:rPr>
              <w:t>Version 1.0</w:t>
            </w:r>
          </w:p>
        </w:tc>
        <w:tc>
          <w:tcPr>
            <w:tcW w:w="1984" w:type="dxa"/>
          </w:tcPr>
          <w:p w14:paraId="1162F9C7" w14:textId="0E0F877F" w:rsidR="006D369D" w:rsidRPr="0035770E" w:rsidRDefault="006D369D" w:rsidP="009071D2">
            <w:pPr>
              <w:rPr>
                <w:rFonts w:cs="Arial"/>
                <w:sz w:val="18"/>
                <w:szCs w:val="18"/>
              </w:rPr>
            </w:pPr>
            <w:r w:rsidRPr="0035770E">
              <w:rPr>
                <w:rFonts w:cs="Arial"/>
                <w:sz w:val="18"/>
                <w:szCs w:val="18"/>
              </w:rPr>
              <w:t>17. oktober 2023</w:t>
            </w:r>
          </w:p>
        </w:tc>
        <w:tc>
          <w:tcPr>
            <w:tcW w:w="5664" w:type="dxa"/>
          </w:tcPr>
          <w:p w14:paraId="1D14F0F5" w14:textId="4F19FE0A" w:rsidR="006D369D" w:rsidRPr="0035770E" w:rsidRDefault="006D369D" w:rsidP="009071D2">
            <w:pPr>
              <w:rPr>
                <w:rFonts w:cs="Arial"/>
                <w:sz w:val="18"/>
                <w:szCs w:val="18"/>
              </w:rPr>
            </w:pPr>
            <w:r w:rsidRPr="0035770E">
              <w:rPr>
                <w:rFonts w:cs="Arial"/>
                <w:sz w:val="18"/>
                <w:szCs w:val="18"/>
              </w:rPr>
              <w:t>Første udgave af vejledningen.</w:t>
            </w:r>
          </w:p>
        </w:tc>
      </w:tr>
      <w:tr w:rsidR="006D369D" w:rsidRPr="0035770E" w14:paraId="1C828CA4" w14:textId="77777777" w:rsidTr="005C7D10">
        <w:trPr>
          <w:trHeight w:val="1121"/>
        </w:trPr>
        <w:tc>
          <w:tcPr>
            <w:tcW w:w="1980" w:type="dxa"/>
          </w:tcPr>
          <w:p w14:paraId="2C63B2E0" w14:textId="6A257BC2" w:rsidR="006D369D" w:rsidRPr="0035770E" w:rsidRDefault="006D369D" w:rsidP="007F6AB8">
            <w:pPr>
              <w:rPr>
                <w:rFonts w:cs="Arial"/>
                <w:sz w:val="18"/>
                <w:szCs w:val="18"/>
              </w:rPr>
            </w:pPr>
            <w:r w:rsidRPr="0035770E">
              <w:rPr>
                <w:rFonts w:cs="Arial"/>
                <w:sz w:val="18"/>
                <w:szCs w:val="18"/>
              </w:rPr>
              <w:t>Version 1.1</w:t>
            </w:r>
          </w:p>
        </w:tc>
        <w:tc>
          <w:tcPr>
            <w:tcW w:w="1984" w:type="dxa"/>
          </w:tcPr>
          <w:p w14:paraId="07D1FEE4" w14:textId="65DDFE13" w:rsidR="006D369D" w:rsidRPr="0035770E" w:rsidRDefault="006D369D" w:rsidP="007F6AB8">
            <w:pPr>
              <w:rPr>
                <w:rFonts w:cs="Arial"/>
                <w:sz w:val="18"/>
                <w:szCs w:val="18"/>
              </w:rPr>
            </w:pPr>
            <w:r w:rsidRPr="0035770E">
              <w:rPr>
                <w:rFonts w:cs="Arial"/>
                <w:sz w:val="18"/>
                <w:szCs w:val="18"/>
              </w:rPr>
              <w:t>24. november 2023</w:t>
            </w:r>
          </w:p>
        </w:tc>
        <w:tc>
          <w:tcPr>
            <w:tcW w:w="5664" w:type="dxa"/>
          </w:tcPr>
          <w:p w14:paraId="1E2C1732" w14:textId="56D3EE43" w:rsidR="006D369D" w:rsidRPr="0035770E" w:rsidRDefault="006D369D" w:rsidP="007F6AB8">
            <w:pPr>
              <w:rPr>
                <w:rFonts w:cs="Arial"/>
                <w:sz w:val="18"/>
                <w:szCs w:val="18"/>
              </w:rPr>
            </w:pPr>
            <w:r w:rsidRPr="0035770E">
              <w:rPr>
                <w:rFonts w:cs="Arial"/>
                <w:sz w:val="18"/>
                <w:szCs w:val="18"/>
              </w:rPr>
              <w:t>Ændringer i vejledningens format samt opdaterede workarounds og opmærksomhedspunkter tilføjet</w:t>
            </w:r>
            <w:r w:rsidR="00EF55B8" w:rsidRPr="0035770E">
              <w:rPr>
                <w:rFonts w:cs="Arial"/>
                <w:sz w:val="18"/>
                <w:szCs w:val="18"/>
              </w:rPr>
              <w:t xml:space="preserve"> til vejledningen. </w:t>
            </w:r>
          </w:p>
        </w:tc>
      </w:tr>
      <w:tr w:rsidR="006D369D" w:rsidRPr="0035770E" w14:paraId="33FF1C97" w14:textId="77777777" w:rsidTr="005C7D10">
        <w:trPr>
          <w:trHeight w:val="1257"/>
        </w:trPr>
        <w:tc>
          <w:tcPr>
            <w:tcW w:w="1980" w:type="dxa"/>
          </w:tcPr>
          <w:p w14:paraId="575A4140" w14:textId="5428FD95" w:rsidR="006D369D" w:rsidRPr="0035770E" w:rsidRDefault="00EF55B8" w:rsidP="007F6AB8">
            <w:pPr>
              <w:rPr>
                <w:rFonts w:cs="Arial"/>
                <w:sz w:val="18"/>
                <w:szCs w:val="18"/>
              </w:rPr>
            </w:pPr>
            <w:r w:rsidRPr="0035770E">
              <w:rPr>
                <w:rFonts w:cs="Arial"/>
                <w:sz w:val="18"/>
                <w:szCs w:val="18"/>
              </w:rPr>
              <w:t>Version 1.2</w:t>
            </w:r>
          </w:p>
        </w:tc>
        <w:tc>
          <w:tcPr>
            <w:tcW w:w="1984" w:type="dxa"/>
          </w:tcPr>
          <w:p w14:paraId="3C860DA4" w14:textId="28110A0B" w:rsidR="006D369D" w:rsidRPr="0035770E" w:rsidRDefault="001B6A25" w:rsidP="007F6AB8">
            <w:pPr>
              <w:rPr>
                <w:rFonts w:cs="Arial"/>
                <w:sz w:val="18"/>
                <w:szCs w:val="18"/>
              </w:rPr>
            </w:pPr>
            <w:r w:rsidRPr="0035770E">
              <w:rPr>
                <w:rFonts w:cs="Arial"/>
                <w:sz w:val="18"/>
                <w:szCs w:val="18"/>
              </w:rPr>
              <w:t>28. november 2023</w:t>
            </w:r>
          </w:p>
        </w:tc>
        <w:tc>
          <w:tcPr>
            <w:tcW w:w="5664" w:type="dxa"/>
          </w:tcPr>
          <w:p w14:paraId="5B1206DA" w14:textId="55FFD0FB" w:rsidR="00673681" w:rsidRPr="0035770E" w:rsidRDefault="001B6A25" w:rsidP="00673681">
            <w:pPr>
              <w:rPr>
                <w:rFonts w:cs="Arial"/>
                <w:sz w:val="18"/>
                <w:szCs w:val="18"/>
              </w:rPr>
            </w:pPr>
            <w:r w:rsidRPr="0035770E">
              <w:rPr>
                <w:rFonts w:cs="Arial"/>
                <w:sz w:val="18"/>
                <w:szCs w:val="18"/>
              </w:rPr>
              <w:t>Workaround tilføjet ang. oprettelse af lægevalgsforløb for børn i Sygesikring</w:t>
            </w:r>
            <w:r w:rsidR="00BF5C97" w:rsidRPr="0035770E">
              <w:rPr>
                <w:rFonts w:cs="Arial"/>
                <w:sz w:val="18"/>
                <w:szCs w:val="18"/>
              </w:rPr>
              <w:t xml:space="preserve"> (afsnit 2.2) </w:t>
            </w:r>
            <w:r w:rsidRPr="0035770E">
              <w:rPr>
                <w:rFonts w:cs="Arial"/>
                <w:sz w:val="18"/>
                <w:szCs w:val="18"/>
              </w:rPr>
              <w:t xml:space="preserve"> jf. KLIK-opgave UI028)</w:t>
            </w:r>
          </w:p>
          <w:p w14:paraId="064BED8C" w14:textId="77777777" w:rsidR="00673681" w:rsidRPr="0035770E" w:rsidRDefault="00673681" w:rsidP="00673681">
            <w:pPr>
              <w:rPr>
                <w:rFonts w:cs="Arial"/>
                <w:sz w:val="18"/>
                <w:szCs w:val="18"/>
              </w:rPr>
            </w:pPr>
          </w:p>
          <w:p w14:paraId="7DC61ACD" w14:textId="43E81BB6" w:rsidR="00413F30" w:rsidRPr="0035770E" w:rsidRDefault="00673681" w:rsidP="00673681">
            <w:pPr>
              <w:rPr>
                <w:rFonts w:cs="Arial"/>
                <w:sz w:val="18"/>
                <w:szCs w:val="18"/>
              </w:rPr>
            </w:pPr>
            <w:r w:rsidRPr="0035770E">
              <w:rPr>
                <w:rFonts w:cs="Arial"/>
                <w:sz w:val="18"/>
                <w:szCs w:val="18"/>
              </w:rPr>
              <w:t>Samt a</w:t>
            </w:r>
            <w:r w:rsidR="00413F30" w:rsidRPr="0035770E">
              <w:rPr>
                <w:rFonts w:cs="Arial"/>
                <w:sz w:val="18"/>
                <w:szCs w:val="18"/>
              </w:rPr>
              <w:t>ng. annullering af konverterede afventende lægevalgsforløb</w:t>
            </w:r>
            <w:r w:rsidR="00BF5C97" w:rsidRPr="0035770E">
              <w:rPr>
                <w:rFonts w:cs="Arial"/>
                <w:sz w:val="18"/>
                <w:szCs w:val="18"/>
              </w:rPr>
              <w:t xml:space="preserve"> (afsnit 2.7.5)</w:t>
            </w:r>
          </w:p>
        </w:tc>
      </w:tr>
      <w:tr w:rsidR="00E4318C" w:rsidRPr="0035770E" w14:paraId="709D9A14" w14:textId="77777777" w:rsidTr="005C7D10">
        <w:trPr>
          <w:trHeight w:val="717"/>
        </w:trPr>
        <w:tc>
          <w:tcPr>
            <w:tcW w:w="1980" w:type="dxa"/>
          </w:tcPr>
          <w:p w14:paraId="5F94F4A9" w14:textId="6DCCA564" w:rsidR="00E4318C" w:rsidRPr="0035770E" w:rsidRDefault="00E4318C" w:rsidP="007F6AB8">
            <w:pPr>
              <w:rPr>
                <w:rFonts w:cs="Arial"/>
                <w:sz w:val="18"/>
                <w:szCs w:val="18"/>
              </w:rPr>
            </w:pPr>
            <w:r w:rsidRPr="0035770E">
              <w:rPr>
                <w:rFonts w:cs="Arial"/>
                <w:sz w:val="18"/>
                <w:szCs w:val="18"/>
              </w:rPr>
              <w:lastRenderedPageBreak/>
              <w:t>Version 1.3</w:t>
            </w:r>
          </w:p>
        </w:tc>
        <w:tc>
          <w:tcPr>
            <w:tcW w:w="1984" w:type="dxa"/>
          </w:tcPr>
          <w:p w14:paraId="707AE683" w14:textId="188C52A7" w:rsidR="00E4318C" w:rsidRPr="0035770E" w:rsidRDefault="00E47203" w:rsidP="007F6AB8">
            <w:pPr>
              <w:rPr>
                <w:rFonts w:cs="Arial"/>
                <w:sz w:val="18"/>
                <w:szCs w:val="18"/>
              </w:rPr>
            </w:pPr>
            <w:r w:rsidRPr="0035770E">
              <w:rPr>
                <w:rFonts w:cs="Arial"/>
                <w:sz w:val="18"/>
                <w:szCs w:val="18"/>
              </w:rPr>
              <w:t>05</w:t>
            </w:r>
            <w:r w:rsidR="00E4318C" w:rsidRPr="0035770E">
              <w:rPr>
                <w:rFonts w:cs="Arial"/>
                <w:sz w:val="18"/>
                <w:szCs w:val="18"/>
              </w:rPr>
              <w:t xml:space="preserve">. </w:t>
            </w:r>
            <w:r w:rsidRPr="0035770E">
              <w:rPr>
                <w:rFonts w:cs="Arial"/>
                <w:sz w:val="18"/>
                <w:szCs w:val="18"/>
              </w:rPr>
              <w:t>december</w:t>
            </w:r>
            <w:r w:rsidR="00E4318C" w:rsidRPr="0035770E">
              <w:rPr>
                <w:rFonts w:cs="Arial"/>
                <w:sz w:val="18"/>
                <w:szCs w:val="18"/>
              </w:rPr>
              <w:t xml:space="preserve"> 2023</w:t>
            </w:r>
          </w:p>
        </w:tc>
        <w:tc>
          <w:tcPr>
            <w:tcW w:w="5664" w:type="dxa"/>
          </w:tcPr>
          <w:p w14:paraId="20C903B7" w14:textId="3C2D0A7F" w:rsidR="00DD12B3" w:rsidRPr="0035770E" w:rsidRDefault="00E4318C" w:rsidP="005C7D10">
            <w:pPr>
              <w:rPr>
                <w:rFonts w:cs="Arial"/>
                <w:sz w:val="18"/>
                <w:szCs w:val="18"/>
              </w:rPr>
            </w:pPr>
            <w:r w:rsidRPr="0035770E">
              <w:rPr>
                <w:rFonts w:cs="Arial"/>
                <w:sz w:val="18"/>
                <w:szCs w:val="18"/>
              </w:rPr>
              <w:t>Ny</w:t>
            </w:r>
            <w:r w:rsidR="00FD2768" w:rsidRPr="0035770E">
              <w:rPr>
                <w:rFonts w:cs="Arial"/>
                <w:sz w:val="18"/>
                <w:szCs w:val="18"/>
              </w:rPr>
              <w:t xml:space="preserve"> workaround tilføjet ang. </w:t>
            </w:r>
            <w:r w:rsidR="00DD12B3" w:rsidRPr="0035770E">
              <w:rPr>
                <w:rFonts w:cs="Arial"/>
                <w:sz w:val="18"/>
                <w:szCs w:val="18"/>
              </w:rPr>
              <w:t>adhoc-breve (afsnit 2.10)</w:t>
            </w:r>
          </w:p>
          <w:p w14:paraId="35EA17BE" w14:textId="3717896E" w:rsidR="00E4318C" w:rsidRPr="0035770E" w:rsidRDefault="00DD12B3" w:rsidP="00E4318C">
            <w:pPr>
              <w:rPr>
                <w:rFonts w:cs="Arial"/>
                <w:sz w:val="18"/>
                <w:szCs w:val="18"/>
              </w:rPr>
            </w:pPr>
            <w:r w:rsidRPr="0035770E">
              <w:rPr>
                <w:rFonts w:cs="Arial"/>
                <w:sz w:val="18"/>
                <w:szCs w:val="18"/>
              </w:rPr>
              <w:t>Samt opmærksomhedspunkt ang. betaling for nyt sundhedskort for barn alene ( #8</w:t>
            </w:r>
            <w:r w:rsidR="00D63E2F" w:rsidRPr="0035770E">
              <w:rPr>
                <w:rFonts w:cs="Arial"/>
                <w:sz w:val="18"/>
                <w:szCs w:val="18"/>
              </w:rPr>
              <w:t>)</w:t>
            </w:r>
          </w:p>
        </w:tc>
      </w:tr>
      <w:tr w:rsidR="00865114" w:rsidRPr="0035770E" w14:paraId="16709D94" w14:textId="77777777" w:rsidTr="005C7D10">
        <w:trPr>
          <w:trHeight w:val="67"/>
        </w:trPr>
        <w:tc>
          <w:tcPr>
            <w:tcW w:w="1980" w:type="dxa"/>
          </w:tcPr>
          <w:p w14:paraId="09A6F7E9" w14:textId="535B335F" w:rsidR="00865114" w:rsidRPr="0035770E" w:rsidRDefault="00865114" w:rsidP="007F6AB8">
            <w:pPr>
              <w:rPr>
                <w:rFonts w:cs="Arial"/>
                <w:sz w:val="18"/>
                <w:szCs w:val="18"/>
              </w:rPr>
            </w:pPr>
            <w:r w:rsidRPr="0035770E">
              <w:rPr>
                <w:rFonts w:cs="Arial"/>
                <w:sz w:val="18"/>
                <w:szCs w:val="18"/>
              </w:rPr>
              <w:t>Version 1.4</w:t>
            </w:r>
          </w:p>
        </w:tc>
        <w:tc>
          <w:tcPr>
            <w:tcW w:w="1984" w:type="dxa"/>
          </w:tcPr>
          <w:p w14:paraId="65815A3E" w14:textId="078BC3F1" w:rsidR="00865114" w:rsidRPr="0035770E" w:rsidRDefault="00865114" w:rsidP="007F6AB8">
            <w:pPr>
              <w:rPr>
                <w:rFonts w:cs="Arial"/>
                <w:sz w:val="18"/>
                <w:szCs w:val="18"/>
              </w:rPr>
            </w:pPr>
            <w:r w:rsidRPr="0035770E">
              <w:rPr>
                <w:rFonts w:cs="Arial"/>
                <w:sz w:val="18"/>
                <w:szCs w:val="18"/>
              </w:rPr>
              <w:t>06. december 2023</w:t>
            </w:r>
          </w:p>
        </w:tc>
        <w:tc>
          <w:tcPr>
            <w:tcW w:w="5664" w:type="dxa"/>
          </w:tcPr>
          <w:p w14:paraId="2E6FE9FF" w14:textId="4D5902DF" w:rsidR="00865114" w:rsidRPr="0035770E" w:rsidRDefault="007A7FD5" w:rsidP="00673681">
            <w:pPr>
              <w:rPr>
                <w:rFonts w:cs="Arial"/>
                <w:sz w:val="18"/>
                <w:szCs w:val="18"/>
              </w:rPr>
            </w:pPr>
            <w:r w:rsidRPr="0035770E">
              <w:rPr>
                <w:rFonts w:cs="Arial"/>
                <w:sz w:val="18"/>
                <w:szCs w:val="18"/>
              </w:rPr>
              <w:t>OBS-punkt på workaround (afsnit 2.7.4) t</w:t>
            </w:r>
            <w:r w:rsidR="00552ED6" w:rsidRPr="0035770E">
              <w:rPr>
                <w:rFonts w:cs="Arial"/>
                <w:sz w:val="18"/>
                <w:szCs w:val="18"/>
              </w:rPr>
              <w:t>i</w:t>
            </w:r>
            <w:r w:rsidRPr="0035770E">
              <w:rPr>
                <w:rFonts w:cs="Arial"/>
                <w:sz w:val="18"/>
                <w:szCs w:val="18"/>
              </w:rPr>
              <w:t xml:space="preserve">lføjet. </w:t>
            </w:r>
          </w:p>
        </w:tc>
      </w:tr>
      <w:tr w:rsidR="001C7C40" w:rsidRPr="0035770E" w14:paraId="32C0901E" w14:textId="77777777" w:rsidTr="005C7D10">
        <w:trPr>
          <w:trHeight w:val="937"/>
        </w:trPr>
        <w:tc>
          <w:tcPr>
            <w:tcW w:w="1980" w:type="dxa"/>
          </w:tcPr>
          <w:p w14:paraId="3D04D29C" w14:textId="14474C9C" w:rsidR="001C7C40" w:rsidRPr="0035770E" w:rsidRDefault="001C7C40" w:rsidP="007F6AB8">
            <w:pPr>
              <w:rPr>
                <w:rFonts w:cs="Arial"/>
                <w:sz w:val="18"/>
                <w:szCs w:val="18"/>
              </w:rPr>
            </w:pPr>
            <w:r w:rsidRPr="0035770E">
              <w:rPr>
                <w:rFonts w:cs="Arial"/>
                <w:sz w:val="18"/>
                <w:szCs w:val="18"/>
              </w:rPr>
              <w:t>Version 1.5</w:t>
            </w:r>
          </w:p>
        </w:tc>
        <w:tc>
          <w:tcPr>
            <w:tcW w:w="1984" w:type="dxa"/>
          </w:tcPr>
          <w:p w14:paraId="7D106DBB" w14:textId="23C4CCFB" w:rsidR="001C7C40" w:rsidRPr="0035770E" w:rsidRDefault="001C7C40" w:rsidP="007F6AB8">
            <w:pPr>
              <w:rPr>
                <w:rFonts w:cs="Arial"/>
                <w:sz w:val="18"/>
                <w:szCs w:val="18"/>
              </w:rPr>
            </w:pPr>
            <w:r w:rsidRPr="0035770E">
              <w:rPr>
                <w:rFonts w:cs="Arial"/>
                <w:sz w:val="18"/>
                <w:szCs w:val="18"/>
              </w:rPr>
              <w:t>11. december 2023</w:t>
            </w:r>
          </w:p>
        </w:tc>
        <w:tc>
          <w:tcPr>
            <w:tcW w:w="5664" w:type="dxa"/>
          </w:tcPr>
          <w:p w14:paraId="7D54C0FF" w14:textId="55A8C54B" w:rsidR="001C7C40" w:rsidRPr="0035770E" w:rsidRDefault="008B3800" w:rsidP="00673681">
            <w:pPr>
              <w:rPr>
                <w:rFonts w:cs="Arial"/>
                <w:sz w:val="18"/>
                <w:szCs w:val="18"/>
              </w:rPr>
            </w:pPr>
            <w:r w:rsidRPr="0035770E">
              <w:rPr>
                <w:rFonts w:cs="Arial"/>
                <w:sz w:val="18"/>
                <w:szCs w:val="18"/>
              </w:rPr>
              <w:t>Ny</w:t>
            </w:r>
            <w:r w:rsidR="003C217A" w:rsidRPr="0035770E">
              <w:rPr>
                <w:rFonts w:cs="Arial"/>
                <w:sz w:val="18"/>
                <w:szCs w:val="18"/>
              </w:rPr>
              <w:t xml:space="preserve"> workaround</w:t>
            </w:r>
            <w:r w:rsidRPr="0035770E">
              <w:rPr>
                <w:rFonts w:cs="Arial"/>
                <w:sz w:val="18"/>
                <w:szCs w:val="18"/>
              </w:rPr>
              <w:t xml:space="preserve"> tilføjet</w:t>
            </w:r>
            <w:r w:rsidR="003C217A" w:rsidRPr="0035770E">
              <w:rPr>
                <w:rFonts w:cs="Arial"/>
                <w:sz w:val="18"/>
                <w:szCs w:val="18"/>
              </w:rPr>
              <w:t xml:space="preserve"> vedr. samboendes ret til lægevalg (afsnit 2.</w:t>
            </w:r>
            <w:r w:rsidR="00181FDC" w:rsidRPr="0035770E">
              <w:rPr>
                <w:rFonts w:cs="Arial"/>
                <w:sz w:val="18"/>
                <w:szCs w:val="18"/>
              </w:rPr>
              <w:t>4)</w:t>
            </w:r>
          </w:p>
          <w:p w14:paraId="4F5E7021" w14:textId="77777777" w:rsidR="004164CA" w:rsidRPr="0035770E" w:rsidRDefault="004164CA" w:rsidP="004164CA">
            <w:pPr>
              <w:pStyle w:val="Undertitel"/>
              <w:rPr>
                <w:rFonts w:ascii="Arial" w:hAnsi="Arial" w:cs="Arial"/>
                <w:sz w:val="18"/>
                <w:szCs w:val="18"/>
              </w:rPr>
            </w:pPr>
          </w:p>
          <w:p w14:paraId="7A4E8E93" w14:textId="02DCE708" w:rsidR="004164CA" w:rsidRPr="0035770E" w:rsidRDefault="004164CA" w:rsidP="004164CA">
            <w:pPr>
              <w:rPr>
                <w:rFonts w:cs="Arial"/>
                <w:sz w:val="18"/>
                <w:szCs w:val="18"/>
              </w:rPr>
            </w:pPr>
            <w:r w:rsidRPr="0035770E">
              <w:rPr>
                <w:rFonts w:cs="Arial"/>
                <w:sz w:val="18"/>
                <w:szCs w:val="18"/>
              </w:rPr>
              <w:t>Samt OBS-punkt på workaround</w:t>
            </w:r>
            <w:r w:rsidR="00181FDC" w:rsidRPr="0035770E">
              <w:rPr>
                <w:rFonts w:cs="Arial"/>
                <w:sz w:val="18"/>
                <w:szCs w:val="18"/>
              </w:rPr>
              <w:t xml:space="preserve"> vedr. værnepligtige </w:t>
            </w:r>
            <w:r w:rsidR="00285ADC" w:rsidRPr="0035770E">
              <w:rPr>
                <w:rFonts w:cs="Arial"/>
                <w:sz w:val="18"/>
                <w:szCs w:val="18"/>
              </w:rPr>
              <w:t xml:space="preserve">tilføjet </w:t>
            </w:r>
            <w:r w:rsidR="00181FDC" w:rsidRPr="0035770E">
              <w:rPr>
                <w:rFonts w:cs="Arial"/>
                <w:sz w:val="18"/>
                <w:szCs w:val="18"/>
              </w:rPr>
              <w:t>(afsnit 2.5)</w:t>
            </w:r>
          </w:p>
        </w:tc>
      </w:tr>
      <w:tr w:rsidR="00A7500E" w:rsidRPr="0035770E" w14:paraId="66B147F1" w14:textId="77777777" w:rsidTr="005C7D10">
        <w:trPr>
          <w:trHeight w:val="1086"/>
        </w:trPr>
        <w:tc>
          <w:tcPr>
            <w:tcW w:w="1980" w:type="dxa"/>
          </w:tcPr>
          <w:p w14:paraId="55B3470D" w14:textId="0525D0A8" w:rsidR="00A7500E" w:rsidRPr="0035770E" w:rsidRDefault="00A7500E" w:rsidP="007F6AB8">
            <w:pPr>
              <w:rPr>
                <w:rFonts w:cs="Arial"/>
                <w:sz w:val="18"/>
                <w:szCs w:val="18"/>
              </w:rPr>
            </w:pPr>
            <w:r w:rsidRPr="0035770E">
              <w:rPr>
                <w:rFonts w:cs="Arial"/>
                <w:sz w:val="18"/>
                <w:szCs w:val="18"/>
              </w:rPr>
              <w:t>Version 1.6</w:t>
            </w:r>
          </w:p>
        </w:tc>
        <w:tc>
          <w:tcPr>
            <w:tcW w:w="1984" w:type="dxa"/>
          </w:tcPr>
          <w:p w14:paraId="59B9A5F2" w14:textId="6A225A0A" w:rsidR="00A7500E" w:rsidRPr="0035770E" w:rsidRDefault="00A7500E" w:rsidP="007F6AB8">
            <w:pPr>
              <w:rPr>
                <w:rFonts w:cs="Arial"/>
                <w:sz w:val="18"/>
                <w:szCs w:val="18"/>
              </w:rPr>
            </w:pPr>
            <w:r w:rsidRPr="0035770E">
              <w:rPr>
                <w:rFonts w:cs="Arial"/>
                <w:sz w:val="18"/>
                <w:szCs w:val="18"/>
              </w:rPr>
              <w:t>19. december 2023</w:t>
            </w:r>
          </w:p>
        </w:tc>
        <w:tc>
          <w:tcPr>
            <w:tcW w:w="5664" w:type="dxa"/>
          </w:tcPr>
          <w:p w14:paraId="0F92CE0F" w14:textId="4CB56752" w:rsidR="00A23FA5" w:rsidRPr="0035770E" w:rsidRDefault="00A23FA5" w:rsidP="006B5EFB">
            <w:pPr>
              <w:spacing w:line="20" w:lineRule="atLeast"/>
              <w:rPr>
                <w:rFonts w:cs="Arial"/>
                <w:sz w:val="18"/>
                <w:szCs w:val="18"/>
              </w:rPr>
            </w:pPr>
            <w:r w:rsidRPr="0035770E">
              <w:rPr>
                <w:rFonts w:cs="Arial"/>
                <w:sz w:val="18"/>
                <w:szCs w:val="18"/>
              </w:rPr>
              <w:t>To nye</w:t>
            </w:r>
            <w:r w:rsidR="00E45BF0" w:rsidRPr="0035770E">
              <w:rPr>
                <w:rFonts w:cs="Arial"/>
                <w:sz w:val="18"/>
                <w:szCs w:val="18"/>
              </w:rPr>
              <w:t xml:space="preserve"> workaround</w:t>
            </w:r>
            <w:r w:rsidRPr="0035770E">
              <w:rPr>
                <w:rFonts w:cs="Arial"/>
                <w:sz w:val="18"/>
                <w:szCs w:val="18"/>
              </w:rPr>
              <w:t>s</w:t>
            </w:r>
            <w:r w:rsidR="00E45BF0" w:rsidRPr="0035770E">
              <w:rPr>
                <w:rFonts w:cs="Arial"/>
                <w:sz w:val="18"/>
                <w:szCs w:val="18"/>
              </w:rPr>
              <w:t xml:space="preserve"> tilføjet vedr.</w:t>
            </w:r>
            <w:r w:rsidRPr="0035770E">
              <w:rPr>
                <w:rFonts w:cs="Arial"/>
                <w:sz w:val="18"/>
                <w:szCs w:val="18"/>
              </w:rPr>
              <w:t xml:space="preserve"> hhv.</w:t>
            </w:r>
            <w:r w:rsidR="00E45BF0" w:rsidRPr="0035770E">
              <w:rPr>
                <w:rFonts w:cs="Arial"/>
                <w:sz w:val="18"/>
                <w:szCs w:val="18"/>
              </w:rPr>
              <w:t xml:space="preserve"> gennemtving af lægevalg for sikrede ukendt i LUNA (afsnit 2.8.5) </w:t>
            </w:r>
            <w:r w:rsidRPr="0035770E">
              <w:rPr>
                <w:rFonts w:cs="Arial"/>
                <w:sz w:val="18"/>
                <w:szCs w:val="18"/>
              </w:rPr>
              <w:t xml:space="preserve">og </w:t>
            </w:r>
            <w:r w:rsidR="00B13B33" w:rsidRPr="0035770E">
              <w:rPr>
                <w:rFonts w:cs="Arial"/>
                <w:sz w:val="18"/>
                <w:szCs w:val="18"/>
              </w:rPr>
              <w:t>Valg af læge i forbindelse med praksisoverdragelse (afsnit 2.8.7)</w:t>
            </w:r>
          </w:p>
          <w:p w14:paraId="58669C3D" w14:textId="77777777" w:rsidR="00A23FA5" w:rsidRPr="0035770E" w:rsidRDefault="00A23FA5" w:rsidP="006B5EFB">
            <w:pPr>
              <w:spacing w:line="20" w:lineRule="atLeast"/>
              <w:rPr>
                <w:rFonts w:cs="Arial"/>
                <w:sz w:val="18"/>
                <w:szCs w:val="18"/>
              </w:rPr>
            </w:pPr>
          </w:p>
          <w:p w14:paraId="166387B1" w14:textId="01AB43EA" w:rsidR="001700A3" w:rsidRPr="0035770E" w:rsidRDefault="00A23FA5" w:rsidP="00ED7A18">
            <w:pPr>
              <w:spacing w:after="160" w:line="20" w:lineRule="atLeast"/>
              <w:rPr>
                <w:rFonts w:cs="Arial"/>
                <w:sz w:val="18"/>
                <w:szCs w:val="18"/>
              </w:rPr>
            </w:pPr>
            <w:bookmarkStart w:id="10" w:name="OLE_LINK13"/>
            <w:r w:rsidRPr="0035770E">
              <w:rPr>
                <w:rFonts w:cs="Arial"/>
                <w:sz w:val="18"/>
                <w:szCs w:val="18"/>
              </w:rPr>
              <w:t xml:space="preserve">Der er </w:t>
            </w:r>
            <w:r w:rsidR="00946999" w:rsidRPr="0035770E">
              <w:rPr>
                <w:rFonts w:cs="Arial"/>
                <w:sz w:val="18"/>
                <w:szCs w:val="18"/>
              </w:rPr>
              <w:t xml:space="preserve">derudover </w:t>
            </w:r>
            <w:r w:rsidRPr="0035770E">
              <w:rPr>
                <w:rFonts w:cs="Arial"/>
                <w:sz w:val="18"/>
                <w:szCs w:val="18"/>
              </w:rPr>
              <w:t>foretaget</w:t>
            </w:r>
            <w:r w:rsidR="00946999" w:rsidRPr="0035770E">
              <w:rPr>
                <w:rFonts w:cs="Arial"/>
                <w:sz w:val="18"/>
                <w:szCs w:val="18"/>
              </w:rPr>
              <w:t xml:space="preserve"> mindre</w:t>
            </w:r>
            <w:r w:rsidRPr="0035770E">
              <w:rPr>
                <w:rFonts w:cs="Arial"/>
                <w:sz w:val="18"/>
                <w:szCs w:val="18"/>
              </w:rPr>
              <w:t xml:space="preserve"> ændringer i workaround 2.8.1 samt 2.8.4</w:t>
            </w:r>
            <w:bookmarkEnd w:id="10"/>
            <w:r w:rsidR="006B5EFB" w:rsidRPr="0035770E">
              <w:rPr>
                <w:rFonts w:cs="Arial"/>
                <w:sz w:val="18"/>
                <w:szCs w:val="18"/>
              </w:rPr>
              <w:t xml:space="preserve">. </w:t>
            </w:r>
          </w:p>
          <w:p w14:paraId="42202827" w14:textId="6371AA5A" w:rsidR="001700A3" w:rsidRPr="0035770E" w:rsidRDefault="001700A3" w:rsidP="001700A3">
            <w:pPr>
              <w:rPr>
                <w:rFonts w:cs="Arial"/>
                <w:sz w:val="18"/>
                <w:szCs w:val="18"/>
              </w:rPr>
            </w:pPr>
            <w:r w:rsidRPr="0035770E">
              <w:rPr>
                <w:rFonts w:cs="Arial"/>
                <w:sz w:val="18"/>
                <w:szCs w:val="18"/>
              </w:rPr>
              <w:t>Derudover er det angivet</w:t>
            </w:r>
            <w:r w:rsidR="00ED7A18" w:rsidRPr="0035770E">
              <w:rPr>
                <w:rFonts w:cs="Arial"/>
                <w:sz w:val="18"/>
                <w:szCs w:val="18"/>
              </w:rPr>
              <w:t>,</w:t>
            </w:r>
            <w:r w:rsidRPr="0035770E">
              <w:rPr>
                <w:rFonts w:cs="Arial"/>
                <w:sz w:val="18"/>
                <w:szCs w:val="18"/>
              </w:rPr>
              <w:t xml:space="preserve"> hvilke workarounds</w:t>
            </w:r>
            <w:r w:rsidR="00ED7A18" w:rsidRPr="0035770E">
              <w:rPr>
                <w:rFonts w:cs="Arial"/>
                <w:sz w:val="18"/>
                <w:szCs w:val="18"/>
              </w:rPr>
              <w:t>, s</w:t>
            </w:r>
            <w:r w:rsidRPr="0035770E">
              <w:rPr>
                <w:rFonts w:cs="Arial"/>
                <w:sz w:val="18"/>
                <w:szCs w:val="18"/>
              </w:rPr>
              <w:t xml:space="preserve">om vil blive rettet ved næstkommende release. </w:t>
            </w:r>
          </w:p>
        </w:tc>
      </w:tr>
      <w:tr w:rsidR="009409A2" w:rsidRPr="0035770E" w14:paraId="093568F2" w14:textId="77777777" w:rsidTr="005C7D10">
        <w:trPr>
          <w:trHeight w:val="425"/>
        </w:trPr>
        <w:tc>
          <w:tcPr>
            <w:tcW w:w="1980" w:type="dxa"/>
          </w:tcPr>
          <w:p w14:paraId="3504ED8E" w14:textId="16895E54" w:rsidR="009409A2" w:rsidRPr="0035770E" w:rsidRDefault="009409A2" w:rsidP="007F6AB8">
            <w:pPr>
              <w:rPr>
                <w:rFonts w:cs="Arial"/>
                <w:sz w:val="18"/>
                <w:szCs w:val="18"/>
              </w:rPr>
            </w:pPr>
            <w:r w:rsidRPr="0035770E">
              <w:rPr>
                <w:rFonts w:cs="Arial"/>
                <w:sz w:val="18"/>
                <w:szCs w:val="18"/>
              </w:rPr>
              <w:t>Version 1.7</w:t>
            </w:r>
          </w:p>
        </w:tc>
        <w:tc>
          <w:tcPr>
            <w:tcW w:w="1984" w:type="dxa"/>
          </w:tcPr>
          <w:p w14:paraId="191A3C27" w14:textId="61755D45" w:rsidR="009409A2" w:rsidRPr="0035770E" w:rsidRDefault="009409A2" w:rsidP="007F6AB8">
            <w:pPr>
              <w:rPr>
                <w:rFonts w:cs="Arial"/>
                <w:sz w:val="18"/>
                <w:szCs w:val="18"/>
              </w:rPr>
            </w:pPr>
            <w:r w:rsidRPr="0035770E">
              <w:rPr>
                <w:rFonts w:cs="Arial"/>
                <w:sz w:val="18"/>
                <w:szCs w:val="18"/>
              </w:rPr>
              <w:t>05. januar 202</w:t>
            </w:r>
            <w:r w:rsidR="008C23BC" w:rsidRPr="0035770E">
              <w:rPr>
                <w:rFonts w:cs="Arial"/>
                <w:sz w:val="18"/>
                <w:szCs w:val="18"/>
              </w:rPr>
              <w:t>4</w:t>
            </w:r>
          </w:p>
        </w:tc>
        <w:tc>
          <w:tcPr>
            <w:tcW w:w="5664" w:type="dxa"/>
          </w:tcPr>
          <w:p w14:paraId="1E82564C" w14:textId="315E6096" w:rsidR="008C23BC" w:rsidRPr="005C7D10" w:rsidRDefault="000F2407" w:rsidP="005C7D10">
            <w:pPr>
              <w:spacing w:line="20" w:lineRule="atLeast"/>
              <w:rPr>
                <w:rFonts w:cs="Arial"/>
                <w:sz w:val="18"/>
                <w:szCs w:val="18"/>
              </w:rPr>
            </w:pPr>
            <w:r w:rsidRPr="0035770E">
              <w:rPr>
                <w:rFonts w:cs="Arial"/>
                <w:sz w:val="18"/>
                <w:szCs w:val="18"/>
              </w:rPr>
              <w:t>Registrering af supplerende adresse som ikke skal medføre ændring i sygesikring</w:t>
            </w:r>
          </w:p>
        </w:tc>
      </w:tr>
      <w:tr w:rsidR="008C23BC" w:rsidRPr="0035770E" w14:paraId="6D0B9F35" w14:textId="77777777" w:rsidTr="005C7D10">
        <w:trPr>
          <w:trHeight w:val="739"/>
        </w:trPr>
        <w:tc>
          <w:tcPr>
            <w:tcW w:w="1980" w:type="dxa"/>
          </w:tcPr>
          <w:p w14:paraId="5CE2C61D" w14:textId="332FAA5F" w:rsidR="008C23BC" w:rsidRPr="0035770E" w:rsidRDefault="008C23BC" w:rsidP="007F6AB8">
            <w:pPr>
              <w:rPr>
                <w:rFonts w:cs="Arial"/>
                <w:sz w:val="18"/>
                <w:szCs w:val="18"/>
              </w:rPr>
            </w:pPr>
            <w:r w:rsidRPr="0035770E">
              <w:rPr>
                <w:rFonts w:cs="Arial"/>
                <w:sz w:val="18"/>
                <w:szCs w:val="18"/>
              </w:rPr>
              <w:t>Version 1.8</w:t>
            </w:r>
          </w:p>
        </w:tc>
        <w:tc>
          <w:tcPr>
            <w:tcW w:w="1984" w:type="dxa"/>
          </w:tcPr>
          <w:p w14:paraId="02D727F2" w14:textId="56528410" w:rsidR="008C23BC" w:rsidRPr="0035770E" w:rsidRDefault="008C23BC" w:rsidP="007F6AB8">
            <w:pPr>
              <w:rPr>
                <w:rFonts w:cs="Arial"/>
                <w:sz w:val="18"/>
                <w:szCs w:val="18"/>
              </w:rPr>
            </w:pPr>
            <w:r w:rsidRPr="0035770E">
              <w:rPr>
                <w:rFonts w:cs="Arial"/>
                <w:sz w:val="18"/>
                <w:szCs w:val="18"/>
              </w:rPr>
              <w:t>17.- januar 2024</w:t>
            </w:r>
          </w:p>
        </w:tc>
        <w:tc>
          <w:tcPr>
            <w:tcW w:w="5664" w:type="dxa"/>
          </w:tcPr>
          <w:p w14:paraId="145ABC55" w14:textId="77777777" w:rsidR="00F36010" w:rsidRPr="0035770E" w:rsidRDefault="001406E3" w:rsidP="006B5EFB">
            <w:pPr>
              <w:spacing w:line="20" w:lineRule="atLeast"/>
              <w:rPr>
                <w:rFonts w:cs="Arial"/>
                <w:sz w:val="18"/>
                <w:szCs w:val="18"/>
              </w:rPr>
            </w:pPr>
            <w:r w:rsidRPr="0035770E">
              <w:rPr>
                <w:rFonts w:cs="Arial"/>
                <w:sz w:val="18"/>
                <w:szCs w:val="18"/>
              </w:rPr>
              <w:t>Ny</w:t>
            </w:r>
            <w:r w:rsidR="00852B84" w:rsidRPr="0035770E">
              <w:rPr>
                <w:rFonts w:cs="Arial"/>
                <w:sz w:val="18"/>
                <w:szCs w:val="18"/>
              </w:rPr>
              <w:t>e</w:t>
            </w:r>
            <w:r w:rsidRPr="0035770E">
              <w:rPr>
                <w:rFonts w:cs="Arial"/>
                <w:sz w:val="18"/>
                <w:szCs w:val="18"/>
              </w:rPr>
              <w:t xml:space="preserve"> workaround</w:t>
            </w:r>
            <w:r w:rsidR="00852B84" w:rsidRPr="0035770E">
              <w:rPr>
                <w:rFonts w:cs="Arial"/>
                <w:sz w:val="18"/>
                <w:szCs w:val="18"/>
              </w:rPr>
              <w:t>s</w:t>
            </w:r>
            <w:r w:rsidRPr="0035770E">
              <w:rPr>
                <w:rFonts w:cs="Arial"/>
                <w:sz w:val="18"/>
                <w:szCs w:val="18"/>
              </w:rPr>
              <w:t xml:space="preserve"> tilføjet</w:t>
            </w:r>
            <w:r w:rsidR="00F36010" w:rsidRPr="0035770E">
              <w:rPr>
                <w:rFonts w:cs="Arial"/>
                <w:sz w:val="18"/>
                <w:szCs w:val="18"/>
              </w:rPr>
              <w:t>:</w:t>
            </w:r>
          </w:p>
          <w:p w14:paraId="68FD4618" w14:textId="77777777" w:rsidR="00F36010" w:rsidRPr="0035770E" w:rsidRDefault="00852B84" w:rsidP="00F36010">
            <w:pPr>
              <w:spacing w:line="20" w:lineRule="atLeast"/>
              <w:rPr>
                <w:rFonts w:cs="Arial"/>
                <w:sz w:val="18"/>
                <w:szCs w:val="18"/>
              </w:rPr>
            </w:pPr>
            <w:r w:rsidRPr="0035770E">
              <w:rPr>
                <w:rFonts w:cs="Arial"/>
                <w:sz w:val="18"/>
                <w:szCs w:val="18"/>
              </w:rPr>
              <w:t xml:space="preserve">2.9.7 Navneændring ifm. vielse </w:t>
            </w:r>
          </w:p>
          <w:p w14:paraId="1324277D" w14:textId="7A0D3D80" w:rsidR="008C23BC" w:rsidRPr="0035770E" w:rsidRDefault="00852B84" w:rsidP="00F36010">
            <w:pPr>
              <w:spacing w:line="20" w:lineRule="atLeast"/>
              <w:rPr>
                <w:rFonts w:cs="Arial"/>
                <w:sz w:val="18"/>
                <w:szCs w:val="18"/>
              </w:rPr>
            </w:pPr>
            <w:r w:rsidRPr="0035770E">
              <w:rPr>
                <w:rFonts w:cs="Arial"/>
                <w:sz w:val="18"/>
                <w:szCs w:val="18"/>
              </w:rPr>
              <w:t>2.11.1 Sikringsgruppe skifte.</w:t>
            </w:r>
          </w:p>
        </w:tc>
      </w:tr>
      <w:tr w:rsidR="00852B84" w:rsidRPr="0035770E" w14:paraId="0B2CD95E" w14:textId="77777777" w:rsidTr="005C7D10">
        <w:trPr>
          <w:trHeight w:val="1086"/>
        </w:trPr>
        <w:tc>
          <w:tcPr>
            <w:tcW w:w="1980" w:type="dxa"/>
          </w:tcPr>
          <w:p w14:paraId="0AC614E2" w14:textId="5640FD35" w:rsidR="00852B84" w:rsidRPr="0035770E" w:rsidRDefault="00852B84" w:rsidP="007F6AB8">
            <w:pPr>
              <w:rPr>
                <w:rFonts w:cs="Arial"/>
                <w:sz w:val="18"/>
                <w:szCs w:val="18"/>
              </w:rPr>
            </w:pPr>
            <w:r w:rsidRPr="0035770E">
              <w:rPr>
                <w:rFonts w:cs="Arial"/>
                <w:sz w:val="18"/>
                <w:szCs w:val="18"/>
              </w:rPr>
              <w:t>Version 1.9</w:t>
            </w:r>
          </w:p>
        </w:tc>
        <w:tc>
          <w:tcPr>
            <w:tcW w:w="1984" w:type="dxa"/>
          </w:tcPr>
          <w:p w14:paraId="6C1BE7EF" w14:textId="5DA455C1" w:rsidR="00852B84" w:rsidRPr="0035770E" w:rsidRDefault="00852B84" w:rsidP="007F6AB8">
            <w:pPr>
              <w:rPr>
                <w:rFonts w:cs="Arial"/>
                <w:sz w:val="18"/>
                <w:szCs w:val="18"/>
              </w:rPr>
            </w:pPr>
            <w:r w:rsidRPr="0035770E">
              <w:rPr>
                <w:rFonts w:cs="Arial"/>
                <w:sz w:val="18"/>
                <w:szCs w:val="18"/>
              </w:rPr>
              <w:t>9. februar 2024</w:t>
            </w:r>
          </w:p>
        </w:tc>
        <w:tc>
          <w:tcPr>
            <w:tcW w:w="5664" w:type="dxa"/>
          </w:tcPr>
          <w:p w14:paraId="779EDFAA" w14:textId="7F708F2B" w:rsidR="00852B84" w:rsidRPr="0035770E" w:rsidRDefault="00F36010" w:rsidP="006B5EFB">
            <w:pPr>
              <w:spacing w:line="20" w:lineRule="atLeast"/>
              <w:rPr>
                <w:rFonts w:cs="Arial"/>
                <w:sz w:val="18"/>
                <w:szCs w:val="18"/>
              </w:rPr>
            </w:pPr>
            <w:r w:rsidRPr="0035770E">
              <w:rPr>
                <w:rFonts w:cs="Arial"/>
                <w:sz w:val="18"/>
                <w:szCs w:val="18"/>
              </w:rPr>
              <w:t>Dokumentet er o</w:t>
            </w:r>
            <w:r w:rsidR="00852B84" w:rsidRPr="0035770E">
              <w:rPr>
                <w:rFonts w:cs="Arial"/>
                <w:sz w:val="18"/>
                <w:szCs w:val="18"/>
              </w:rPr>
              <w:t>pdateret i nyt format.</w:t>
            </w:r>
          </w:p>
          <w:p w14:paraId="389E3B9E" w14:textId="34D784B3" w:rsidR="00852B84" w:rsidRPr="0035770E" w:rsidRDefault="00852B84" w:rsidP="00852B84">
            <w:pPr>
              <w:spacing w:line="20" w:lineRule="atLeast"/>
              <w:rPr>
                <w:rFonts w:cs="Arial"/>
                <w:sz w:val="18"/>
                <w:szCs w:val="18"/>
              </w:rPr>
            </w:pPr>
            <w:r w:rsidRPr="0035770E">
              <w:rPr>
                <w:rFonts w:cs="Arial"/>
                <w:sz w:val="18"/>
                <w:szCs w:val="18"/>
              </w:rPr>
              <w:t xml:space="preserve">Indsat </w:t>
            </w:r>
            <w:r w:rsidR="00F36010" w:rsidRPr="0035770E">
              <w:rPr>
                <w:rFonts w:cs="Arial"/>
                <w:sz w:val="18"/>
                <w:szCs w:val="18"/>
              </w:rPr>
              <w:t xml:space="preserve">Jira </w:t>
            </w:r>
            <w:r w:rsidRPr="0035770E">
              <w:rPr>
                <w:rFonts w:cs="Arial"/>
                <w:sz w:val="18"/>
                <w:szCs w:val="18"/>
              </w:rPr>
              <w:t>sagsnr. og markering af hvilke workarounds der er rettet i release 1.0.11.</w:t>
            </w:r>
          </w:p>
          <w:p w14:paraId="72822E0A" w14:textId="7436EE14" w:rsidR="00852B84" w:rsidRPr="0035770E" w:rsidRDefault="00852B84" w:rsidP="00F36010">
            <w:pPr>
              <w:spacing w:line="20" w:lineRule="atLeast"/>
              <w:rPr>
                <w:rFonts w:cs="Arial"/>
                <w:sz w:val="18"/>
                <w:szCs w:val="18"/>
              </w:rPr>
            </w:pPr>
            <w:r w:rsidRPr="0035770E">
              <w:rPr>
                <w:rFonts w:cs="Arial"/>
                <w:sz w:val="18"/>
                <w:szCs w:val="18"/>
              </w:rPr>
              <w:t xml:space="preserve">Nye Workarounds indsat markeret med </w:t>
            </w:r>
          </w:p>
          <w:p w14:paraId="73C90E11" w14:textId="0B09ED0A" w:rsidR="00FF5B5A" w:rsidRPr="0035770E" w:rsidRDefault="00FF5B5A" w:rsidP="00FF5B5A">
            <w:pPr>
              <w:spacing w:line="20" w:lineRule="atLeast"/>
              <w:rPr>
                <w:rFonts w:cs="Arial"/>
                <w:sz w:val="18"/>
                <w:szCs w:val="18"/>
              </w:rPr>
            </w:pPr>
            <w:r w:rsidRPr="0035770E">
              <w:rPr>
                <w:rFonts w:cs="Arial"/>
                <w:sz w:val="18"/>
                <w:szCs w:val="18"/>
              </w:rPr>
              <w:t>2.7.8 Lægeskift børneflytning – Forældre hjemtager ikke hjemmeboende børn</w:t>
            </w:r>
          </w:p>
          <w:p w14:paraId="2545515E" w14:textId="7775DD3D" w:rsidR="00FF5B5A" w:rsidRPr="0035770E" w:rsidRDefault="00FF5B5A" w:rsidP="00FF5B5A">
            <w:pPr>
              <w:spacing w:line="20" w:lineRule="atLeast"/>
              <w:rPr>
                <w:rFonts w:cs="Arial"/>
                <w:sz w:val="18"/>
                <w:szCs w:val="18"/>
              </w:rPr>
            </w:pPr>
            <w:r w:rsidRPr="0035770E">
              <w:rPr>
                <w:rFonts w:cs="Arial"/>
                <w:sz w:val="18"/>
                <w:szCs w:val="18"/>
              </w:rPr>
              <w:t xml:space="preserve">2.8.2 Høje vejkoder og lægevalgsbreve </w:t>
            </w:r>
          </w:p>
          <w:p w14:paraId="059DA0C2" w14:textId="26D7D898" w:rsidR="00F36010" w:rsidRPr="0035770E" w:rsidRDefault="00FF5B5A" w:rsidP="00CE3E38">
            <w:pPr>
              <w:spacing w:line="20" w:lineRule="atLeast"/>
              <w:rPr>
                <w:rFonts w:cs="Arial"/>
                <w:sz w:val="18"/>
                <w:szCs w:val="18"/>
              </w:rPr>
            </w:pPr>
            <w:r w:rsidRPr="0035770E">
              <w:rPr>
                <w:rFonts w:cs="Arial"/>
                <w:sz w:val="18"/>
                <w:szCs w:val="18"/>
              </w:rPr>
              <w:t xml:space="preserve">2.9.1 </w:t>
            </w:r>
            <w:r w:rsidR="00654837" w:rsidRPr="0035770E">
              <w:rPr>
                <w:rFonts w:cs="Arial"/>
                <w:sz w:val="18"/>
                <w:szCs w:val="18"/>
              </w:rPr>
              <w:t>Ydere uden</w:t>
            </w:r>
            <w:r w:rsidR="00B64AC8" w:rsidRPr="0035770E">
              <w:rPr>
                <w:rFonts w:cs="Arial"/>
                <w:sz w:val="18"/>
                <w:szCs w:val="18"/>
              </w:rPr>
              <w:t xml:space="preserve"> </w:t>
            </w:r>
            <w:r w:rsidR="00654837" w:rsidRPr="0035770E">
              <w:rPr>
                <w:rFonts w:cs="Arial"/>
                <w:sz w:val="18"/>
                <w:szCs w:val="18"/>
              </w:rPr>
              <w:t>for kommunen vises ikke på yderoverblik (NY)</w:t>
            </w:r>
          </w:p>
        </w:tc>
      </w:tr>
      <w:tr w:rsidR="00CE3E38" w:rsidRPr="0035770E" w14:paraId="58778150" w14:textId="77777777" w:rsidTr="005C7D10">
        <w:trPr>
          <w:trHeight w:val="396"/>
        </w:trPr>
        <w:tc>
          <w:tcPr>
            <w:tcW w:w="1980" w:type="dxa"/>
          </w:tcPr>
          <w:p w14:paraId="6F4CA4B9" w14:textId="5848B89F" w:rsidR="00CE3E38" w:rsidRPr="0035770E" w:rsidRDefault="00CE3E38" w:rsidP="007F6AB8">
            <w:pPr>
              <w:rPr>
                <w:rFonts w:cs="Arial"/>
                <w:sz w:val="18"/>
                <w:szCs w:val="18"/>
              </w:rPr>
            </w:pPr>
            <w:r w:rsidRPr="0035770E">
              <w:rPr>
                <w:rFonts w:cs="Arial"/>
                <w:sz w:val="18"/>
                <w:szCs w:val="18"/>
              </w:rPr>
              <w:t>Version 1.10</w:t>
            </w:r>
          </w:p>
        </w:tc>
        <w:tc>
          <w:tcPr>
            <w:tcW w:w="1984" w:type="dxa"/>
          </w:tcPr>
          <w:p w14:paraId="6A5852CD" w14:textId="23267130" w:rsidR="00CE3E38" w:rsidRPr="0035770E" w:rsidRDefault="00AB5644" w:rsidP="007F6AB8">
            <w:pPr>
              <w:rPr>
                <w:rFonts w:cs="Arial"/>
                <w:sz w:val="18"/>
                <w:szCs w:val="18"/>
              </w:rPr>
            </w:pPr>
            <w:r>
              <w:rPr>
                <w:rFonts w:cs="Arial"/>
                <w:sz w:val="18"/>
                <w:szCs w:val="18"/>
              </w:rPr>
              <w:t>3</w:t>
            </w:r>
            <w:r w:rsidR="00154E0E">
              <w:rPr>
                <w:rFonts w:cs="Arial"/>
                <w:sz w:val="18"/>
                <w:szCs w:val="18"/>
              </w:rPr>
              <w:t>. marts 2024</w:t>
            </w:r>
          </w:p>
        </w:tc>
        <w:tc>
          <w:tcPr>
            <w:tcW w:w="5664" w:type="dxa"/>
          </w:tcPr>
          <w:p w14:paraId="12CEC004" w14:textId="5848825F" w:rsidR="00154E0E" w:rsidRPr="0035770E" w:rsidRDefault="00154E0E" w:rsidP="00154E0E">
            <w:pPr>
              <w:spacing w:line="20" w:lineRule="atLeast"/>
              <w:rPr>
                <w:rFonts w:cs="Arial"/>
                <w:sz w:val="18"/>
                <w:szCs w:val="18"/>
              </w:rPr>
            </w:pPr>
            <w:r w:rsidRPr="0035770E">
              <w:rPr>
                <w:rFonts w:cs="Arial"/>
                <w:sz w:val="18"/>
                <w:szCs w:val="18"/>
              </w:rPr>
              <w:t xml:space="preserve">Nye Workarounds indsat </w:t>
            </w:r>
          </w:p>
          <w:p w14:paraId="596D7D94" w14:textId="2C2E7946" w:rsidR="00154E0E" w:rsidRPr="005C7D10" w:rsidRDefault="00CE3E38" w:rsidP="005C7D10">
            <w:pPr>
              <w:spacing w:line="20" w:lineRule="atLeast"/>
              <w:rPr>
                <w:rFonts w:cs="Arial"/>
                <w:sz w:val="18"/>
                <w:szCs w:val="18"/>
              </w:rPr>
            </w:pPr>
            <w:r w:rsidRPr="0035770E">
              <w:rPr>
                <w:rFonts w:cs="Arial"/>
                <w:sz w:val="18"/>
                <w:szCs w:val="18"/>
              </w:rPr>
              <w:t xml:space="preserve">3.1.1 Personer vises ikke under bopælssamling </w:t>
            </w:r>
          </w:p>
        </w:tc>
      </w:tr>
      <w:tr w:rsidR="00AB5644" w:rsidRPr="0035770E" w14:paraId="19876129" w14:textId="77777777" w:rsidTr="005C7D10">
        <w:trPr>
          <w:trHeight w:val="376"/>
        </w:trPr>
        <w:tc>
          <w:tcPr>
            <w:tcW w:w="1980" w:type="dxa"/>
          </w:tcPr>
          <w:p w14:paraId="693402CD" w14:textId="2DE103E8" w:rsidR="00AB5644" w:rsidRPr="0035770E" w:rsidRDefault="00AB5644" w:rsidP="007F6AB8">
            <w:pPr>
              <w:rPr>
                <w:rFonts w:cs="Arial"/>
                <w:sz w:val="18"/>
                <w:szCs w:val="18"/>
              </w:rPr>
            </w:pPr>
            <w:r>
              <w:rPr>
                <w:rFonts w:cs="Arial"/>
                <w:sz w:val="18"/>
                <w:szCs w:val="18"/>
              </w:rPr>
              <w:t>Version 1</w:t>
            </w:r>
            <w:r w:rsidR="00684E11">
              <w:rPr>
                <w:rFonts w:cs="Arial"/>
                <w:sz w:val="18"/>
                <w:szCs w:val="18"/>
              </w:rPr>
              <w:t>.</w:t>
            </w:r>
            <w:r>
              <w:rPr>
                <w:rFonts w:cs="Arial"/>
                <w:sz w:val="18"/>
                <w:szCs w:val="18"/>
              </w:rPr>
              <w:t>11</w:t>
            </w:r>
          </w:p>
        </w:tc>
        <w:tc>
          <w:tcPr>
            <w:tcW w:w="1984" w:type="dxa"/>
          </w:tcPr>
          <w:p w14:paraId="0B5C730E" w14:textId="1C6F53BF" w:rsidR="00AB5644" w:rsidRDefault="00AB5644" w:rsidP="007F6AB8">
            <w:pPr>
              <w:rPr>
                <w:rFonts w:cs="Arial"/>
                <w:sz w:val="18"/>
                <w:szCs w:val="18"/>
              </w:rPr>
            </w:pPr>
            <w:r>
              <w:rPr>
                <w:rFonts w:cs="Arial"/>
                <w:sz w:val="18"/>
                <w:szCs w:val="18"/>
              </w:rPr>
              <w:t>25. marts 2024</w:t>
            </w:r>
          </w:p>
        </w:tc>
        <w:tc>
          <w:tcPr>
            <w:tcW w:w="5664" w:type="dxa"/>
          </w:tcPr>
          <w:p w14:paraId="110718A1" w14:textId="70BE64F4" w:rsidR="00AB5644" w:rsidRPr="00E45738" w:rsidRDefault="00AB5644" w:rsidP="00AB5644">
            <w:pPr>
              <w:spacing w:line="20" w:lineRule="atLeast"/>
              <w:rPr>
                <w:rFonts w:cs="Arial"/>
                <w:sz w:val="18"/>
                <w:szCs w:val="18"/>
              </w:rPr>
            </w:pPr>
            <w:r w:rsidRPr="00E45738">
              <w:rPr>
                <w:rFonts w:cs="Arial"/>
                <w:sz w:val="18"/>
                <w:szCs w:val="18"/>
              </w:rPr>
              <w:t xml:space="preserve">Nye Workarounds indsat </w:t>
            </w:r>
          </w:p>
          <w:p w14:paraId="74B687DF" w14:textId="7FC5F423" w:rsidR="00AB5644" w:rsidRPr="005C7D10" w:rsidRDefault="00E45738" w:rsidP="005C7D10">
            <w:pPr>
              <w:pStyle w:val="Undertitel"/>
              <w:rPr>
                <w:rFonts w:ascii="Arial" w:eastAsiaTheme="minorHAnsi" w:hAnsi="Arial" w:cs="Arial"/>
                <w:color w:val="auto"/>
                <w:spacing w:val="0"/>
                <w:sz w:val="18"/>
                <w:szCs w:val="18"/>
              </w:rPr>
            </w:pPr>
            <w:r>
              <w:rPr>
                <w:rFonts w:ascii="Arial" w:eastAsiaTheme="minorHAnsi" w:hAnsi="Arial" w:cs="Arial"/>
                <w:color w:val="auto"/>
                <w:spacing w:val="0"/>
                <w:sz w:val="18"/>
                <w:szCs w:val="18"/>
              </w:rPr>
              <w:t xml:space="preserve">Fra </w:t>
            </w:r>
            <w:r w:rsidR="00AB5644" w:rsidRPr="00E45738">
              <w:rPr>
                <w:rFonts w:ascii="Arial" w:eastAsiaTheme="minorHAnsi" w:hAnsi="Arial" w:cs="Arial"/>
                <w:color w:val="auto"/>
                <w:spacing w:val="0"/>
                <w:sz w:val="18"/>
                <w:szCs w:val="18"/>
              </w:rPr>
              <w:t xml:space="preserve">3.1.2 </w:t>
            </w:r>
            <w:r>
              <w:rPr>
                <w:rFonts w:ascii="Arial" w:eastAsiaTheme="minorHAnsi" w:hAnsi="Arial" w:cs="Arial"/>
                <w:color w:val="auto"/>
                <w:spacing w:val="0"/>
                <w:sz w:val="18"/>
                <w:szCs w:val="18"/>
              </w:rPr>
              <w:t xml:space="preserve">til og med 3.1.7 </w:t>
            </w:r>
          </w:p>
        </w:tc>
      </w:tr>
      <w:tr w:rsidR="00684E11" w:rsidRPr="0035770E" w14:paraId="5C294E4F" w14:textId="77777777" w:rsidTr="005C7D10">
        <w:trPr>
          <w:trHeight w:val="314"/>
        </w:trPr>
        <w:tc>
          <w:tcPr>
            <w:tcW w:w="1980" w:type="dxa"/>
          </w:tcPr>
          <w:p w14:paraId="482A4445" w14:textId="3BBCF70D" w:rsidR="00684E11" w:rsidRDefault="00E6236D" w:rsidP="007F6AB8">
            <w:pPr>
              <w:rPr>
                <w:rFonts w:cs="Arial"/>
                <w:sz w:val="18"/>
                <w:szCs w:val="18"/>
              </w:rPr>
            </w:pPr>
            <w:r>
              <w:rPr>
                <w:rFonts w:cs="Arial"/>
                <w:sz w:val="18"/>
                <w:szCs w:val="18"/>
              </w:rPr>
              <w:t>Version 1.12</w:t>
            </w:r>
          </w:p>
        </w:tc>
        <w:tc>
          <w:tcPr>
            <w:tcW w:w="1984" w:type="dxa"/>
          </w:tcPr>
          <w:p w14:paraId="1889E43C" w14:textId="133CB233" w:rsidR="00684E11" w:rsidRDefault="00E6236D" w:rsidP="007F6AB8">
            <w:pPr>
              <w:rPr>
                <w:rFonts w:cs="Arial"/>
                <w:sz w:val="18"/>
                <w:szCs w:val="18"/>
              </w:rPr>
            </w:pPr>
            <w:r>
              <w:rPr>
                <w:rFonts w:cs="Arial"/>
                <w:sz w:val="18"/>
                <w:szCs w:val="18"/>
              </w:rPr>
              <w:t>29. april 2024</w:t>
            </w:r>
          </w:p>
        </w:tc>
        <w:tc>
          <w:tcPr>
            <w:tcW w:w="5664" w:type="dxa"/>
          </w:tcPr>
          <w:p w14:paraId="7D05A21E" w14:textId="2582804E" w:rsidR="00684E11" w:rsidRPr="00E45738" w:rsidRDefault="00E6236D" w:rsidP="00AB5644">
            <w:pPr>
              <w:spacing w:line="20" w:lineRule="atLeast"/>
              <w:rPr>
                <w:rFonts w:cs="Arial"/>
                <w:sz w:val="18"/>
                <w:szCs w:val="18"/>
              </w:rPr>
            </w:pPr>
            <w:r>
              <w:rPr>
                <w:rFonts w:cs="Arial"/>
                <w:sz w:val="18"/>
                <w:szCs w:val="18"/>
              </w:rPr>
              <w:t>2.8.2 slettet da den er dublet af nordiske flytninger</w:t>
            </w:r>
          </w:p>
        </w:tc>
      </w:tr>
      <w:tr w:rsidR="008E00CC" w:rsidRPr="0035770E" w14:paraId="149F60FF" w14:textId="77777777" w:rsidTr="005C7D10">
        <w:trPr>
          <w:trHeight w:val="575"/>
        </w:trPr>
        <w:tc>
          <w:tcPr>
            <w:tcW w:w="1980" w:type="dxa"/>
          </w:tcPr>
          <w:p w14:paraId="3AEDF95A" w14:textId="2607D6E9" w:rsidR="008E00CC" w:rsidRPr="00350C5D" w:rsidRDefault="00350C5D" w:rsidP="008E00CC">
            <w:pPr>
              <w:pStyle w:val="Undertitel"/>
              <w:rPr>
                <w:rFonts w:ascii="Arial" w:hAnsi="Arial" w:cs="Arial"/>
                <w:color w:val="auto"/>
                <w:sz w:val="18"/>
                <w:szCs w:val="18"/>
              </w:rPr>
            </w:pPr>
            <w:r w:rsidRPr="00350C5D">
              <w:rPr>
                <w:rFonts w:ascii="Arial" w:hAnsi="Arial" w:cs="Arial"/>
                <w:color w:val="auto"/>
                <w:sz w:val="18"/>
                <w:szCs w:val="18"/>
              </w:rPr>
              <w:t>Version 1.13</w:t>
            </w:r>
          </w:p>
        </w:tc>
        <w:tc>
          <w:tcPr>
            <w:tcW w:w="1984" w:type="dxa"/>
          </w:tcPr>
          <w:p w14:paraId="5683D4C0" w14:textId="607C3381" w:rsidR="008E00CC" w:rsidRDefault="008E00CC" w:rsidP="008E00CC">
            <w:pPr>
              <w:rPr>
                <w:rFonts w:cs="Arial"/>
                <w:sz w:val="18"/>
                <w:szCs w:val="18"/>
              </w:rPr>
            </w:pPr>
            <w:r>
              <w:rPr>
                <w:rFonts w:cs="Arial"/>
                <w:sz w:val="18"/>
                <w:szCs w:val="18"/>
              </w:rPr>
              <w:t>28.08.2024</w:t>
            </w:r>
          </w:p>
        </w:tc>
        <w:tc>
          <w:tcPr>
            <w:tcW w:w="5664" w:type="dxa"/>
          </w:tcPr>
          <w:p w14:paraId="040AE69D" w14:textId="39A7368B" w:rsidR="008E00CC" w:rsidRPr="00B16640" w:rsidRDefault="008E00CC" w:rsidP="008E00CC">
            <w:pPr>
              <w:spacing w:line="20" w:lineRule="atLeast"/>
              <w:rPr>
                <w:rFonts w:cs="Arial"/>
                <w:i/>
                <w:iCs/>
                <w:sz w:val="18"/>
                <w:szCs w:val="18"/>
              </w:rPr>
            </w:pPr>
            <w:r w:rsidRPr="00B16640">
              <w:rPr>
                <w:rFonts w:cs="Arial"/>
                <w:i/>
                <w:iCs/>
                <w:sz w:val="18"/>
                <w:szCs w:val="18"/>
              </w:rPr>
              <w:t xml:space="preserve">Rettede </w:t>
            </w:r>
            <w:r w:rsidR="00D1079F" w:rsidRPr="00B16640">
              <w:rPr>
                <w:rFonts w:cs="Arial"/>
                <w:i/>
                <w:iCs/>
                <w:sz w:val="18"/>
                <w:szCs w:val="18"/>
              </w:rPr>
              <w:t>workarounds:</w:t>
            </w:r>
          </w:p>
          <w:p w14:paraId="12A0A7BD" w14:textId="65FDDBC2" w:rsidR="008E00CC" w:rsidRPr="00B16640" w:rsidRDefault="00D21DC4" w:rsidP="008E00CC">
            <w:pPr>
              <w:spacing w:line="20" w:lineRule="atLeast"/>
              <w:rPr>
                <w:rFonts w:cs="Arial"/>
                <w:i/>
                <w:iCs/>
                <w:sz w:val="18"/>
                <w:szCs w:val="18"/>
              </w:rPr>
            </w:pPr>
            <w:r>
              <w:rPr>
                <w:rFonts w:cs="Arial"/>
                <w:i/>
                <w:iCs/>
                <w:sz w:val="18"/>
                <w:szCs w:val="18"/>
              </w:rPr>
              <w:t xml:space="preserve">- </w:t>
            </w:r>
            <w:r w:rsidR="008E00CC" w:rsidRPr="00B16640">
              <w:rPr>
                <w:rFonts w:cs="Arial"/>
                <w:i/>
                <w:iCs/>
                <w:sz w:val="18"/>
                <w:szCs w:val="18"/>
              </w:rPr>
              <w:t>2.7.9 Midlertidigt sundhedskort</w:t>
            </w:r>
          </w:p>
          <w:p w14:paraId="73EC0D5D" w14:textId="1C2121A0" w:rsidR="008E00CC" w:rsidRPr="00B16640" w:rsidRDefault="00D21DC4" w:rsidP="008E00CC">
            <w:pPr>
              <w:spacing w:line="20" w:lineRule="atLeast"/>
              <w:rPr>
                <w:rFonts w:cs="Arial"/>
                <w:i/>
                <w:iCs/>
                <w:sz w:val="18"/>
                <w:szCs w:val="18"/>
              </w:rPr>
            </w:pPr>
            <w:r>
              <w:rPr>
                <w:rFonts w:cs="Arial"/>
                <w:i/>
                <w:iCs/>
                <w:sz w:val="18"/>
                <w:szCs w:val="18"/>
              </w:rPr>
              <w:t xml:space="preserve">- </w:t>
            </w:r>
            <w:r w:rsidR="008E00CC" w:rsidRPr="00B16640">
              <w:rPr>
                <w:rFonts w:cs="Arial"/>
                <w:i/>
                <w:iCs/>
                <w:sz w:val="18"/>
                <w:szCs w:val="18"/>
              </w:rPr>
              <w:t>2.8.1 Ad hoc breve</w:t>
            </w:r>
          </w:p>
          <w:p w14:paraId="15F2FEE1" w14:textId="17F6F468" w:rsidR="008E00CC" w:rsidRPr="00B16640" w:rsidRDefault="00D21DC4" w:rsidP="008E00CC">
            <w:pPr>
              <w:spacing w:line="20" w:lineRule="atLeast"/>
              <w:rPr>
                <w:rFonts w:cs="Arial"/>
                <w:i/>
                <w:iCs/>
                <w:sz w:val="18"/>
                <w:szCs w:val="18"/>
              </w:rPr>
            </w:pPr>
            <w:r>
              <w:rPr>
                <w:rFonts w:cs="Arial"/>
                <w:i/>
                <w:iCs/>
                <w:sz w:val="18"/>
                <w:szCs w:val="18"/>
              </w:rPr>
              <w:t xml:space="preserve">- </w:t>
            </w:r>
            <w:r w:rsidR="008E00CC" w:rsidRPr="00B16640">
              <w:rPr>
                <w:rFonts w:cs="Arial"/>
                <w:i/>
                <w:iCs/>
                <w:sz w:val="18"/>
                <w:szCs w:val="18"/>
              </w:rPr>
              <w:t>2.9.2 Ydere uden for kommunen vises ikke i yderoverblik</w:t>
            </w:r>
          </w:p>
          <w:p w14:paraId="523E774F" w14:textId="58D1F0E7" w:rsidR="008E00CC" w:rsidRPr="00B16640" w:rsidRDefault="00D21DC4" w:rsidP="008E00CC">
            <w:pPr>
              <w:spacing w:line="20" w:lineRule="atLeast"/>
              <w:rPr>
                <w:rFonts w:cs="Arial"/>
                <w:i/>
                <w:iCs/>
                <w:sz w:val="18"/>
                <w:szCs w:val="18"/>
              </w:rPr>
            </w:pPr>
            <w:r>
              <w:rPr>
                <w:rFonts w:cs="Arial"/>
                <w:i/>
                <w:iCs/>
                <w:sz w:val="18"/>
                <w:szCs w:val="18"/>
              </w:rPr>
              <w:t xml:space="preserve">- </w:t>
            </w:r>
            <w:r w:rsidR="008E00CC" w:rsidRPr="00B16640">
              <w:rPr>
                <w:rFonts w:cs="Arial"/>
                <w:i/>
                <w:iCs/>
                <w:sz w:val="18"/>
                <w:szCs w:val="18"/>
              </w:rPr>
              <w:t xml:space="preserve">3.1.1 </w:t>
            </w:r>
            <w:r w:rsidR="008E00CC">
              <w:rPr>
                <w:rFonts w:cs="Arial"/>
                <w:i/>
                <w:iCs/>
                <w:sz w:val="18"/>
                <w:szCs w:val="18"/>
              </w:rPr>
              <w:t>Personer vises ikke under bopælssamling</w:t>
            </w:r>
          </w:p>
          <w:p w14:paraId="5350252F" w14:textId="53B57C86" w:rsidR="008E00CC" w:rsidRDefault="00D21DC4" w:rsidP="008E00CC">
            <w:pPr>
              <w:spacing w:line="20" w:lineRule="atLeast"/>
              <w:rPr>
                <w:rFonts w:cs="Arial"/>
                <w:i/>
                <w:iCs/>
                <w:sz w:val="18"/>
                <w:szCs w:val="18"/>
              </w:rPr>
            </w:pPr>
            <w:r>
              <w:rPr>
                <w:rFonts w:cs="Arial"/>
                <w:i/>
                <w:iCs/>
                <w:sz w:val="18"/>
                <w:szCs w:val="18"/>
              </w:rPr>
              <w:t xml:space="preserve">- </w:t>
            </w:r>
            <w:r w:rsidR="008E00CC" w:rsidRPr="00B16640">
              <w:rPr>
                <w:rFonts w:cs="Arial"/>
                <w:i/>
                <w:iCs/>
                <w:sz w:val="18"/>
                <w:szCs w:val="18"/>
              </w:rPr>
              <w:t>3.1.2 Værge</w:t>
            </w:r>
          </w:p>
          <w:p w14:paraId="0867047D" w14:textId="16722F97" w:rsidR="008E00CC" w:rsidRPr="008E00CC" w:rsidRDefault="00D21DC4" w:rsidP="008E00CC">
            <w:pPr>
              <w:spacing w:line="20" w:lineRule="atLeast"/>
              <w:rPr>
                <w:rFonts w:cs="Arial"/>
                <w:i/>
                <w:iCs/>
                <w:sz w:val="18"/>
                <w:szCs w:val="18"/>
              </w:rPr>
            </w:pPr>
            <w:r>
              <w:rPr>
                <w:rFonts w:cs="Arial"/>
                <w:i/>
                <w:iCs/>
                <w:sz w:val="18"/>
                <w:szCs w:val="18"/>
              </w:rPr>
              <w:t xml:space="preserve">- </w:t>
            </w:r>
            <w:r w:rsidR="008E00CC" w:rsidRPr="008E00CC">
              <w:rPr>
                <w:rFonts w:cs="Arial"/>
                <w:i/>
                <w:iCs/>
                <w:sz w:val="18"/>
                <w:szCs w:val="18"/>
              </w:rPr>
              <w:t>3.1.4 Sundhedskort bestilt til barn i anden kommune oprettes i forælderens kommune</w:t>
            </w:r>
          </w:p>
          <w:p w14:paraId="26055B3A" w14:textId="35225E22" w:rsidR="008E00CC" w:rsidRPr="00B16640" w:rsidRDefault="00D21DC4" w:rsidP="008E00CC">
            <w:pPr>
              <w:spacing w:line="20" w:lineRule="atLeast"/>
              <w:rPr>
                <w:rFonts w:cs="Arial"/>
                <w:i/>
                <w:iCs/>
                <w:sz w:val="18"/>
                <w:szCs w:val="18"/>
              </w:rPr>
            </w:pPr>
            <w:r>
              <w:rPr>
                <w:rFonts w:cs="Arial"/>
                <w:i/>
                <w:iCs/>
                <w:sz w:val="18"/>
                <w:szCs w:val="18"/>
              </w:rPr>
              <w:t xml:space="preserve">- </w:t>
            </w:r>
            <w:r w:rsidR="008E00CC" w:rsidRPr="00B16640">
              <w:rPr>
                <w:rFonts w:cs="Arial"/>
                <w:i/>
                <w:iCs/>
                <w:sz w:val="18"/>
                <w:szCs w:val="18"/>
              </w:rPr>
              <w:t>3.1.5 Opgaver kan ikke afsluttes andet end fra opgaveoverblikket</w:t>
            </w:r>
          </w:p>
          <w:p w14:paraId="76F86A29" w14:textId="5523133F" w:rsidR="008E00CC" w:rsidRDefault="00D21DC4" w:rsidP="008E00CC">
            <w:pPr>
              <w:pStyle w:val="Undertitel"/>
              <w:rPr>
                <w:rFonts w:ascii="Arial" w:eastAsiaTheme="minorHAnsi" w:hAnsi="Arial" w:cs="Arial"/>
                <w:i/>
                <w:iCs/>
                <w:color w:val="auto"/>
                <w:spacing w:val="0"/>
                <w:sz w:val="18"/>
                <w:szCs w:val="18"/>
              </w:rPr>
            </w:pPr>
            <w:r>
              <w:rPr>
                <w:rFonts w:ascii="Arial" w:eastAsiaTheme="minorHAnsi" w:hAnsi="Arial" w:cs="Arial"/>
                <w:i/>
                <w:iCs/>
                <w:color w:val="auto"/>
                <w:spacing w:val="0"/>
                <w:sz w:val="18"/>
                <w:szCs w:val="18"/>
              </w:rPr>
              <w:t xml:space="preserve">- </w:t>
            </w:r>
            <w:r w:rsidR="008E00CC" w:rsidRPr="00B16640">
              <w:rPr>
                <w:rFonts w:ascii="Arial" w:eastAsiaTheme="minorHAnsi" w:hAnsi="Arial" w:cs="Arial"/>
                <w:i/>
                <w:iCs/>
                <w:color w:val="auto"/>
                <w:spacing w:val="0"/>
                <w:sz w:val="18"/>
                <w:szCs w:val="18"/>
              </w:rPr>
              <w:t>3.1.6 Relationer for gruppe 7 og 9 sikrede, der er aktive i CPR vises ikke korrekt</w:t>
            </w:r>
          </w:p>
          <w:p w14:paraId="1A85A889" w14:textId="5C721029" w:rsidR="0060059A" w:rsidRPr="005C7D10" w:rsidRDefault="00D21DC4" w:rsidP="005C7D10">
            <w:pPr>
              <w:pStyle w:val="Undertitel"/>
              <w:rPr>
                <w:rFonts w:ascii="Arial" w:eastAsiaTheme="minorHAnsi" w:hAnsi="Arial" w:cs="Arial"/>
                <w:i/>
                <w:iCs/>
                <w:color w:val="auto"/>
                <w:spacing w:val="0"/>
                <w:sz w:val="18"/>
                <w:szCs w:val="18"/>
              </w:rPr>
            </w:pPr>
            <w:r>
              <w:rPr>
                <w:rFonts w:ascii="Arial" w:eastAsiaTheme="minorHAnsi" w:hAnsi="Arial" w:cs="Arial"/>
                <w:i/>
                <w:iCs/>
                <w:color w:val="auto"/>
                <w:spacing w:val="0"/>
                <w:sz w:val="18"/>
                <w:szCs w:val="18"/>
              </w:rPr>
              <w:t xml:space="preserve">- </w:t>
            </w:r>
            <w:r w:rsidR="004631E6" w:rsidRPr="00D21DC4">
              <w:rPr>
                <w:rFonts w:ascii="Arial" w:eastAsiaTheme="minorHAnsi" w:hAnsi="Arial" w:cs="Arial"/>
                <w:i/>
                <w:iCs/>
                <w:color w:val="auto"/>
                <w:spacing w:val="0"/>
                <w:sz w:val="18"/>
                <w:szCs w:val="18"/>
              </w:rPr>
              <w:t>Opmærksomhedspunkt #3 Bestilling af sundhedskort til barn alene</w:t>
            </w:r>
          </w:p>
        </w:tc>
      </w:tr>
      <w:tr w:rsidR="0060059A" w:rsidRPr="0035770E" w14:paraId="0024BDC9" w14:textId="77777777" w:rsidTr="005C7D10">
        <w:trPr>
          <w:trHeight w:val="575"/>
        </w:trPr>
        <w:tc>
          <w:tcPr>
            <w:tcW w:w="1980" w:type="dxa"/>
          </w:tcPr>
          <w:p w14:paraId="73B4B3CB" w14:textId="4B52EDA1" w:rsidR="0060059A" w:rsidRPr="00350C5D" w:rsidRDefault="0060059A" w:rsidP="008E00CC">
            <w:pPr>
              <w:pStyle w:val="Undertitel"/>
              <w:rPr>
                <w:rFonts w:ascii="Arial" w:hAnsi="Arial" w:cs="Arial"/>
                <w:color w:val="auto"/>
                <w:sz w:val="18"/>
                <w:szCs w:val="18"/>
              </w:rPr>
            </w:pPr>
            <w:r>
              <w:rPr>
                <w:rFonts w:ascii="Arial" w:hAnsi="Arial" w:cs="Arial"/>
                <w:color w:val="auto"/>
                <w:sz w:val="18"/>
                <w:szCs w:val="18"/>
              </w:rPr>
              <w:t>Version 1.14</w:t>
            </w:r>
          </w:p>
        </w:tc>
        <w:tc>
          <w:tcPr>
            <w:tcW w:w="1984" w:type="dxa"/>
          </w:tcPr>
          <w:p w14:paraId="7662762B" w14:textId="05DA30F2" w:rsidR="0060059A" w:rsidRDefault="0060059A" w:rsidP="008E00CC">
            <w:pPr>
              <w:rPr>
                <w:rFonts w:cs="Arial"/>
                <w:sz w:val="18"/>
                <w:szCs w:val="18"/>
              </w:rPr>
            </w:pPr>
            <w:r>
              <w:rPr>
                <w:rFonts w:cs="Arial"/>
                <w:sz w:val="18"/>
                <w:szCs w:val="18"/>
              </w:rPr>
              <w:t>04.10.2024</w:t>
            </w:r>
          </w:p>
        </w:tc>
        <w:tc>
          <w:tcPr>
            <w:tcW w:w="5664" w:type="dxa"/>
          </w:tcPr>
          <w:p w14:paraId="3706585D" w14:textId="76A8CA83" w:rsidR="0060059A" w:rsidRDefault="0060059A" w:rsidP="008E00CC">
            <w:pPr>
              <w:spacing w:line="20" w:lineRule="atLeast"/>
              <w:rPr>
                <w:rFonts w:cs="Arial"/>
                <w:i/>
                <w:iCs/>
                <w:sz w:val="18"/>
                <w:szCs w:val="18"/>
              </w:rPr>
            </w:pPr>
            <w:r>
              <w:rPr>
                <w:rFonts w:cs="Arial"/>
                <w:i/>
                <w:iCs/>
                <w:sz w:val="18"/>
                <w:szCs w:val="18"/>
              </w:rPr>
              <w:t>NY workaround</w:t>
            </w:r>
            <w:r w:rsidR="009A44F9">
              <w:rPr>
                <w:rFonts w:cs="Arial"/>
                <w:i/>
                <w:iCs/>
                <w:sz w:val="18"/>
                <w:szCs w:val="18"/>
              </w:rPr>
              <w:t xml:space="preserve"> indsat</w:t>
            </w:r>
          </w:p>
          <w:p w14:paraId="3A5C408A" w14:textId="00796489" w:rsidR="00775664" w:rsidRPr="00775664" w:rsidRDefault="009A44F9" w:rsidP="00775664">
            <w:pPr>
              <w:spacing w:line="20" w:lineRule="atLeast"/>
              <w:rPr>
                <w:rFonts w:cs="Arial"/>
                <w:i/>
                <w:iCs/>
                <w:sz w:val="18"/>
                <w:szCs w:val="18"/>
              </w:rPr>
            </w:pPr>
            <w:r w:rsidRPr="009A44F9">
              <w:rPr>
                <w:rFonts w:cs="Arial"/>
                <w:i/>
                <w:iCs/>
                <w:sz w:val="18"/>
                <w:szCs w:val="18"/>
              </w:rPr>
              <w:t>2.6.8 Gratis</w:t>
            </w:r>
            <w:r>
              <w:rPr>
                <w:rFonts w:cs="Arial"/>
                <w:i/>
                <w:iCs/>
                <w:sz w:val="18"/>
                <w:szCs w:val="18"/>
              </w:rPr>
              <w:t xml:space="preserve"> lægevalg til børn der ikke har samme læge som bopælsforælder</w:t>
            </w:r>
          </w:p>
        </w:tc>
      </w:tr>
      <w:tr w:rsidR="00775664" w:rsidRPr="0035770E" w14:paraId="4F269128" w14:textId="77777777" w:rsidTr="005C7D10">
        <w:trPr>
          <w:trHeight w:val="575"/>
        </w:trPr>
        <w:tc>
          <w:tcPr>
            <w:tcW w:w="1980" w:type="dxa"/>
          </w:tcPr>
          <w:p w14:paraId="1A42DF88" w14:textId="36280CF9" w:rsidR="00775664" w:rsidRDefault="00775664" w:rsidP="008E00CC">
            <w:pPr>
              <w:pStyle w:val="Undertitel"/>
              <w:rPr>
                <w:rFonts w:ascii="Arial" w:hAnsi="Arial" w:cs="Arial"/>
                <w:color w:val="auto"/>
                <w:sz w:val="18"/>
                <w:szCs w:val="18"/>
              </w:rPr>
            </w:pPr>
            <w:r>
              <w:rPr>
                <w:rFonts w:ascii="Arial" w:hAnsi="Arial" w:cs="Arial"/>
                <w:color w:val="auto"/>
                <w:sz w:val="18"/>
                <w:szCs w:val="18"/>
              </w:rPr>
              <w:t>Version 1.15</w:t>
            </w:r>
          </w:p>
        </w:tc>
        <w:tc>
          <w:tcPr>
            <w:tcW w:w="1984" w:type="dxa"/>
          </w:tcPr>
          <w:p w14:paraId="12862872" w14:textId="2568E669" w:rsidR="00775664" w:rsidRDefault="00883601" w:rsidP="008E00CC">
            <w:pPr>
              <w:rPr>
                <w:rFonts w:cs="Arial"/>
                <w:sz w:val="18"/>
                <w:szCs w:val="18"/>
              </w:rPr>
            </w:pPr>
            <w:r>
              <w:rPr>
                <w:rFonts w:cs="Arial"/>
                <w:sz w:val="18"/>
                <w:szCs w:val="18"/>
              </w:rPr>
              <w:t>16</w:t>
            </w:r>
            <w:r w:rsidR="00775664">
              <w:rPr>
                <w:rFonts w:cs="Arial"/>
                <w:sz w:val="18"/>
                <w:szCs w:val="18"/>
              </w:rPr>
              <w:t>.1</w:t>
            </w:r>
            <w:r>
              <w:rPr>
                <w:rFonts w:cs="Arial"/>
                <w:sz w:val="18"/>
                <w:szCs w:val="18"/>
              </w:rPr>
              <w:t>2</w:t>
            </w:r>
            <w:r w:rsidR="00775664">
              <w:rPr>
                <w:rFonts w:cs="Arial"/>
                <w:sz w:val="18"/>
                <w:szCs w:val="18"/>
              </w:rPr>
              <w:t>.2024</w:t>
            </w:r>
          </w:p>
        </w:tc>
        <w:tc>
          <w:tcPr>
            <w:tcW w:w="5664" w:type="dxa"/>
          </w:tcPr>
          <w:p w14:paraId="143C5EF4" w14:textId="6E1F1746" w:rsidR="00775664" w:rsidRDefault="00775664" w:rsidP="008E00CC">
            <w:pPr>
              <w:spacing w:line="20" w:lineRule="atLeast"/>
              <w:rPr>
                <w:rFonts w:cs="Arial"/>
                <w:i/>
                <w:iCs/>
                <w:sz w:val="18"/>
                <w:szCs w:val="18"/>
              </w:rPr>
            </w:pPr>
            <w:r>
              <w:rPr>
                <w:rFonts w:cs="Arial"/>
                <w:i/>
                <w:iCs/>
                <w:sz w:val="18"/>
                <w:szCs w:val="18"/>
              </w:rPr>
              <w:t>NY</w:t>
            </w:r>
            <w:r w:rsidR="005C7D10">
              <w:rPr>
                <w:rFonts w:cs="Arial"/>
                <w:i/>
                <w:iCs/>
                <w:sz w:val="18"/>
                <w:szCs w:val="18"/>
              </w:rPr>
              <w:t>T opmærksomhedspunkt</w:t>
            </w:r>
            <w:r>
              <w:rPr>
                <w:rFonts w:cs="Arial"/>
                <w:i/>
                <w:iCs/>
                <w:sz w:val="18"/>
                <w:szCs w:val="18"/>
              </w:rPr>
              <w:t xml:space="preserve"> indsat</w:t>
            </w:r>
          </w:p>
          <w:p w14:paraId="4502DFD9" w14:textId="77777777" w:rsidR="00775664" w:rsidRDefault="000F3FE9" w:rsidP="00775664">
            <w:pPr>
              <w:spacing w:line="20" w:lineRule="atLeast"/>
              <w:rPr>
                <w:rFonts w:cs="Arial"/>
                <w:i/>
                <w:iCs/>
                <w:sz w:val="18"/>
                <w:szCs w:val="18"/>
              </w:rPr>
            </w:pPr>
            <w:r>
              <w:rPr>
                <w:rFonts w:cs="Arial"/>
                <w:i/>
                <w:iCs/>
                <w:sz w:val="18"/>
                <w:szCs w:val="18"/>
              </w:rPr>
              <w:t>#3</w:t>
            </w:r>
            <w:r w:rsidR="00775664" w:rsidRPr="00775664">
              <w:rPr>
                <w:rFonts w:cs="Arial"/>
                <w:i/>
                <w:iCs/>
                <w:sz w:val="18"/>
                <w:szCs w:val="18"/>
              </w:rPr>
              <w:t xml:space="preserve"> Valg af børns lukkede læge</w:t>
            </w:r>
          </w:p>
          <w:p w14:paraId="3FCA4E31" w14:textId="632EFF84" w:rsidR="00883601" w:rsidRPr="00883601" w:rsidRDefault="00883601" w:rsidP="00883601">
            <w:pPr>
              <w:pStyle w:val="Undertitel"/>
              <w:rPr>
                <w:rFonts w:ascii="Arial" w:eastAsiaTheme="minorHAnsi" w:hAnsi="Arial" w:cs="Arial"/>
                <w:i/>
                <w:iCs/>
                <w:color w:val="auto"/>
                <w:spacing w:val="0"/>
                <w:sz w:val="18"/>
                <w:szCs w:val="18"/>
              </w:rPr>
            </w:pPr>
            <w:r w:rsidRPr="00883601">
              <w:rPr>
                <w:rFonts w:ascii="Arial" w:eastAsiaTheme="minorHAnsi" w:hAnsi="Arial" w:cs="Arial"/>
                <w:i/>
                <w:iCs/>
                <w:color w:val="auto"/>
                <w:spacing w:val="0"/>
                <w:sz w:val="18"/>
                <w:szCs w:val="18"/>
              </w:rPr>
              <w:t>#4 Skift af sikringsgruppe</w:t>
            </w:r>
          </w:p>
        </w:tc>
      </w:tr>
      <w:bookmarkEnd w:id="6"/>
      <w:bookmarkEnd w:id="7"/>
      <w:bookmarkEnd w:id="8"/>
      <w:bookmarkEnd w:id="9"/>
    </w:tbl>
    <w:p w14:paraId="34703E10" w14:textId="77777777" w:rsidR="008E00CC" w:rsidRDefault="008E00CC" w:rsidP="00D25E97">
      <w:pPr>
        <w:rPr>
          <w:rFonts w:cs="Arial"/>
          <w:b/>
          <w:bCs/>
          <w:sz w:val="36"/>
          <w:szCs w:val="36"/>
        </w:rPr>
      </w:pPr>
    </w:p>
    <w:p w14:paraId="2B71F803" w14:textId="77777777" w:rsidR="006C253C" w:rsidRDefault="006C253C" w:rsidP="00D25E97">
      <w:pPr>
        <w:rPr>
          <w:rFonts w:cs="Arial"/>
          <w:b/>
          <w:bCs/>
          <w:sz w:val="36"/>
          <w:szCs w:val="36"/>
        </w:rPr>
      </w:pPr>
    </w:p>
    <w:p w14:paraId="3AF11322" w14:textId="33DC749A" w:rsidR="001B6A25" w:rsidRPr="0035770E" w:rsidRDefault="00DB638B" w:rsidP="00D25E97">
      <w:pPr>
        <w:rPr>
          <w:rFonts w:cs="Arial"/>
          <w:b/>
          <w:bCs/>
          <w:sz w:val="36"/>
          <w:szCs w:val="36"/>
        </w:rPr>
      </w:pPr>
      <w:r w:rsidRPr="0035770E">
        <w:rPr>
          <w:rFonts w:cs="Arial"/>
          <w:b/>
          <w:bCs/>
          <w:sz w:val="36"/>
          <w:szCs w:val="36"/>
        </w:rPr>
        <w:lastRenderedPageBreak/>
        <w:t>I</w:t>
      </w:r>
      <w:r w:rsidR="00D25E97" w:rsidRPr="0035770E">
        <w:rPr>
          <w:rFonts w:cs="Arial"/>
          <w:b/>
          <w:bCs/>
          <w:sz w:val="36"/>
          <w:szCs w:val="36"/>
        </w:rPr>
        <w:t>ndholdsfortegnelse</w:t>
      </w:r>
    </w:p>
    <w:sdt>
      <w:sdtPr>
        <w:rPr>
          <w:rFonts w:cs="Arial"/>
        </w:rPr>
        <w:id w:val="271526271"/>
        <w:docPartObj>
          <w:docPartGallery w:val="Table of Contents"/>
          <w:docPartUnique/>
        </w:docPartObj>
      </w:sdtPr>
      <w:sdtEndPr>
        <w:rPr>
          <w:b/>
          <w:bCs/>
          <w:noProof/>
        </w:rPr>
      </w:sdtEndPr>
      <w:sdtContent>
        <w:p w14:paraId="3371B0F2" w14:textId="41FE5A67" w:rsidR="006C253C" w:rsidRDefault="001C4128">
          <w:pPr>
            <w:pStyle w:val="Indholdsfortegnelse1"/>
            <w:tabs>
              <w:tab w:val="left" w:pos="720"/>
            </w:tabs>
            <w:rPr>
              <w:rFonts w:asciiTheme="minorHAnsi" w:eastAsiaTheme="minorEastAsia" w:hAnsiTheme="minorHAnsi"/>
              <w:noProof/>
              <w:kern w:val="2"/>
              <w:sz w:val="24"/>
              <w:szCs w:val="24"/>
              <w:lang w:eastAsia="da-DK"/>
              <w14:ligatures w14:val="standardContextual"/>
            </w:rPr>
          </w:pPr>
          <w:r w:rsidRPr="0035770E">
            <w:rPr>
              <w:rFonts w:cs="Arial"/>
              <w:sz w:val="22"/>
            </w:rPr>
            <w:fldChar w:fldCharType="begin"/>
          </w:r>
          <w:r w:rsidRPr="0035770E">
            <w:rPr>
              <w:rFonts w:cs="Arial"/>
              <w:sz w:val="22"/>
            </w:rPr>
            <w:instrText xml:space="preserve"> TOC \o "1-3" \h \z \u </w:instrText>
          </w:r>
          <w:r w:rsidRPr="0035770E">
            <w:rPr>
              <w:rFonts w:cs="Arial"/>
              <w:sz w:val="22"/>
            </w:rPr>
            <w:fldChar w:fldCharType="separate"/>
          </w:r>
          <w:hyperlink w:anchor="_Toc185244349" w:history="1">
            <w:r w:rsidR="006C253C" w:rsidRPr="001B3139">
              <w:rPr>
                <w:rStyle w:val="Hyperlink"/>
                <w:noProof/>
              </w:rPr>
              <w:t>1.</w:t>
            </w:r>
            <w:r w:rsidR="006C253C">
              <w:rPr>
                <w:rFonts w:asciiTheme="minorHAnsi" w:eastAsiaTheme="minorEastAsia" w:hAnsiTheme="minorHAnsi"/>
                <w:noProof/>
                <w:kern w:val="2"/>
                <w:sz w:val="24"/>
                <w:szCs w:val="24"/>
                <w:lang w:eastAsia="da-DK"/>
                <w14:ligatures w14:val="standardContextual"/>
              </w:rPr>
              <w:tab/>
            </w:r>
            <w:r w:rsidR="006C253C" w:rsidRPr="001B3139">
              <w:rPr>
                <w:rStyle w:val="Hyperlink"/>
                <w:noProof/>
              </w:rPr>
              <w:t>Formål med vejledningen</w:t>
            </w:r>
            <w:r w:rsidR="006C253C">
              <w:rPr>
                <w:noProof/>
                <w:webHidden/>
              </w:rPr>
              <w:tab/>
            </w:r>
            <w:r w:rsidR="006C253C">
              <w:rPr>
                <w:noProof/>
                <w:webHidden/>
              </w:rPr>
              <w:fldChar w:fldCharType="begin"/>
            </w:r>
            <w:r w:rsidR="006C253C">
              <w:rPr>
                <w:noProof/>
                <w:webHidden/>
              </w:rPr>
              <w:instrText xml:space="preserve"> PAGEREF _Toc185244349 \h </w:instrText>
            </w:r>
            <w:r w:rsidR="006C253C">
              <w:rPr>
                <w:noProof/>
                <w:webHidden/>
              </w:rPr>
            </w:r>
            <w:r w:rsidR="006C253C">
              <w:rPr>
                <w:noProof/>
                <w:webHidden/>
              </w:rPr>
              <w:fldChar w:fldCharType="separate"/>
            </w:r>
            <w:r w:rsidR="006C253C">
              <w:rPr>
                <w:noProof/>
                <w:webHidden/>
              </w:rPr>
              <w:t>4</w:t>
            </w:r>
            <w:r w:rsidR="006C253C">
              <w:rPr>
                <w:noProof/>
                <w:webHidden/>
              </w:rPr>
              <w:fldChar w:fldCharType="end"/>
            </w:r>
          </w:hyperlink>
        </w:p>
        <w:p w14:paraId="2B9DFA33" w14:textId="042547E3" w:rsidR="006C253C" w:rsidRDefault="006C253C">
          <w:pPr>
            <w:pStyle w:val="Indholdsfortegnelse1"/>
            <w:rPr>
              <w:rFonts w:asciiTheme="minorHAnsi" w:eastAsiaTheme="minorEastAsia" w:hAnsiTheme="minorHAnsi"/>
              <w:noProof/>
              <w:kern w:val="2"/>
              <w:sz w:val="24"/>
              <w:szCs w:val="24"/>
              <w:lang w:eastAsia="da-DK"/>
              <w14:ligatures w14:val="standardContextual"/>
            </w:rPr>
          </w:pPr>
          <w:hyperlink w:anchor="_Toc185244350" w:history="1">
            <w:r w:rsidRPr="001B3139">
              <w:rPr>
                <w:rStyle w:val="Hyperlink"/>
                <w:noProof/>
              </w:rPr>
              <w:t>2. Workarounds i Sygesikring opdelt efter tematik</w:t>
            </w:r>
            <w:r>
              <w:rPr>
                <w:noProof/>
                <w:webHidden/>
              </w:rPr>
              <w:tab/>
            </w:r>
            <w:r>
              <w:rPr>
                <w:noProof/>
                <w:webHidden/>
              </w:rPr>
              <w:fldChar w:fldCharType="begin"/>
            </w:r>
            <w:r>
              <w:rPr>
                <w:noProof/>
                <w:webHidden/>
              </w:rPr>
              <w:instrText xml:space="preserve"> PAGEREF _Toc185244350 \h </w:instrText>
            </w:r>
            <w:r>
              <w:rPr>
                <w:noProof/>
                <w:webHidden/>
              </w:rPr>
            </w:r>
            <w:r>
              <w:rPr>
                <w:noProof/>
                <w:webHidden/>
              </w:rPr>
              <w:fldChar w:fldCharType="separate"/>
            </w:r>
            <w:r>
              <w:rPr>
                <w:noProof/>
                <w:webHidden/>
              </w:rPr>
              <w:t>5</w:t>
            </w:r>
            <w:r>
              <w:rPr>
                <w:noProof/>
                <w:webHidden/>
              </w:rPr>
              <w:fldChar w:fldCharType="end"/>
            </w:r>
          </w:hyperlink>
        </w:p>
        <w:p w14:paraId="6694388A" w14:textId="7E2DCEF9" w:rsidR="006C253C" w:rsidRDefault="006C253C">
          <w:pPr>
            <w:pStyle w:val="Indholdsfortegnelse1"/>
            <w:rPr>
              <w:rFonts w:asciiTheme="minorHAnsi" w:eastAsiaTheme="minorEastAsia" w:hAnsiTheme="minorHAnsi"/>
              <w:noProof/>
              <w:kern w:val="2"/>
              <w:sz w:val="24"/>
              <w:szCs w:val="24"/>
              <w:lang w:eastAsia="da-DK"/>
              <w14:ligatures w14:val="standardContextual"/>
            </w:rPr>
          </w:pPr>
          <w:hyperlink w:anchor="_Toc185244351" w:history="1">
            <w:r w:rsidRPr="001B3139">
              <w:rPr>
                <w:rStyle w:val="Hyperlink"/>
                <w:noProof/>
              </w:rPr>
              <w:t>2.1 Indrejse</w:t>
            </w:r>
            <w:r>
              <w:rPr>
                <w:noProof/>
                <w:webHidden/>
              </w:rPr>
              <w:tab/>
            </w:r>
            <w:r>
              <w:rPr>
                <w:noProof/>
                <w:webHidden/>
              </w:rPr>
              <w:fldChar w:fldCharType="begin"/>
            </w:r>
            <w:r>
              <w:rPr>
                <w:noProof/>
                <w:webHidden/>
              </w:rPr>
              <w:instrText xml:space="preserve"> PAGEREF _Toc185244351 \h </w:instrText>
            </w:r>
            <w:r>
              <w:rPr>
                <w:noProof/>
                <w:webHidden/>
              </w:rPr>
            </w:r>
            <w:r>
              <w:rPr>
                <w:noProof/>
                <w:webHidden/>
              </w:rPr>
              <w:fldChar w:fldCharType="separate"/>
            </w:r>
            <w:r>
              <w:rPr>
                <w:noProof/>
                <w:webHidden/>
              </w:rPr>
              <w:t>5</w:t>
            </w:r>
            <w:r>
              <w:rPr>
                <w:noProof/>
                <w:webHidden/>
              </w:rPr>
              <w:fldChar w:fldCharType="end"/>
            </w:r>
          </w:hyperlink>
        </w:p>
        <w:p w14:paraId="5F49E0F2" w14:textId="03F964DA"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52" w:history="1">
            <w:r w:rsidRPr="001B3139">
              <w:rPr>
                <w:rStyle w:val="Hyperlink"/>
                <w:rFonts w:cs="Arial"/>
                <w:noProof/>
              </w:rPr>
              <w:t>2.1.1 Indrejse</w:t>
            </w:r>
            <w:r>
              <w:rPr>
                <w:noProof/>
                <w:webHidden/>
              </w:rPr>
              <w:tab/>
            </w:r>
            <w:r>
              <w:rPr>
                <w:noProof/>
                <w:webHidden/>
              </w:rPr>
              <w:fldChar w:fldCharType="begin"/>
            </w:r>
            <w:r>
              <w:rPr>
                <w:noProof/>
                <w:webHidden/>
              </w:rPr>
              <w:instrText xml:space="preserve"> PAGEREF _Toc185244352 \h </w:instrText>
            </w:r>
            <w:r>
              <w:rPr>
                <w:noProof/>
                <w:webHidden/>
              </w:rPr>
            </w:r>
            <w:r>
              <w:rPr>
                <w:noProof/>
                <w:webHidden/>
              </w:rPr>
              <w:fldChar w:fldCharType="separate"/>
            </w:r>
            <w:r>
              <w:rPr>
                <w:noProof/>
                <w:webHidden/>
              </w:rPr>
              <w:t>5</w:t>
            </w:r>
            <w:r>
              <w:rPr>
                <w:noProof/>
                <w:webHidden/>
              </w:rPr>
              <w:fldChar w:fldCharType="end"/>
            </w:r>
          </w:hyperlink>
        </w:p>
        <w:p w14:paraId="30478373" w14:textId="4ADC66EA" w:rsidR="006C253C" w:rsidRDefault="006C253C">
          <w:pPr>
            <w:pStyle w:val="Indholdsfortegnelse1"/>
            <w:rPr>
              <w:rFonts w:asciiTheme="minorHAnsi" w:eastAsiaTheme="minorEastAsia" w:hAnsiTheme="minorHAnsi"/>
              <w:noProof/>
              <w:kern w:val="2"/>
              <w:sz w:val="24"/>
              <w:szCs w:val="24"/>
              <w:lang w:eastAsia="da-DK"/>
              <w14:ligatures w14:val="standardContextual"/>
            </w:rPr>
          </w:pPr>
          <w:hyperlink w:anchor="_Toc185244353" w:history="1">
            <w:r w:rsidRPr="001B3139">
              <w:rPr>
                <w:rStyle w:val="Hyperlink"/>
                <w:noProof/>
              </w:rPr>
              <w:t>2.2 Flytning til og fra Grønland</w:t>
            </w:r>
            <w:r>
              <w:rPr>
                <w:noProof/>
                <w:webHidden/>
              </w:rPr>
              <w:tab/>
            </w:r>
            <w:r>
              <w:rPr>
                <w:noProof/>
                <w:webHidden/>
              </w:rPr>
              <w:fldChar w:fldCharType="begin"/>
            </w:r>
            <w:r>
              <w:rPr>
                <w:noProof/>
                <w:webHidden/>
              </w:rPr>
              <w:instrText xml:space="preserve"> PAGEREF _Toc185244353 \h </w:instrText>
            </w:r>
            <w:r>
              <w:rPr>
                <w:noProof/>
                <w:webHidden/>
              </w:rPr>
            </w:r>
            <w:r>
              <w:rPr>
                <w:noProof/>
                <w:webHidden/>
              </w:rPr>
              <w:fldChar w:fldCharType="separate"/>
            </w:r>
            <w:r>
              <w:rPr>
                <w:noProof/>
                <w:webHidden/>
              </w:rPr>
              <w:t>5</w:t>
            </w:r>
            <w:r>
              <w:rPr>
                <w:noProof/>
                <w:webHidden/>
              </w:rPr>
              <w:fldChar w:fldCharType="end"/>
            </w:r>
          </w:hyperlink>
        </w:p>
        <w:p w14:paraId="428A9CF5" w14:textId="08B38035"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54" w:history="1">
            <w:r w:rsidRPr="001B3139">
              <w:rPr>
                <w:rStyle w:val="Hyperlink"/>
                <w:rFonts w:cs="Arial"/>
                <w:noProof/>
              </w:rPr>
              <w:t>2.2.1 Flytninger til og fra Grønland</w:t>
            </w:r>
            <w:r>
              <w:rPr>
                <w:noProof/>
                <w:webHidden/>
              </w:rPr>
              <w:tab/>
            </w:r>
            <w:r>
              <w:rPr>
                <w:noProof/>
                <w:webHidden/>
              </w:rPr>
              <w:fldChar w:fldCharType="begin"/>
            </w:r>
            <w:r>
              <w:rPr>
                <w:noProof/>
                <w:webHidden/>
              </w:rPr>
              <w:instrText xml:space="preserve"> PAGEREF _Toc185244354 \h </w:instrText>
            </w:r>
            <w:r>
              <w:rPr>
                <w:noProof/>
                <w:webHidden/>
              </w:rPr>
            </w:r>
            <w:r>
              <w:rPr>
                <w:noProof/>
                <w:webHidden/>
              </w:rPr>
              <w:fldChar w:fldCharType="separate"/>
            </w:r>
            <w:r>
              <w:rPr>
                <w:noProof/>
                <w:webHidden/>
              </w:rPr>
              <w:t>5</w:t>
            </w:r>
            <w:r>
              <w:rPr>
                <w:noProof/>
                <w:webHidden/>
              </w:rPr>
              <w:fldChar w:fldCharType="end"/>
            </w:r>
          </w:hyperlink>
        </w:p>
        <w:p w14:paraId="5AB43619" w14:textId="15B9E96A" w:rsidR="006C253C" w:rsidRDefault="006C253C">
          <w:pPr>
            <w:pStyle w:val="Indholdsfortegnelse1"/>
            <w:rPr>
              <w:rFonts w:asciiTheme="minorHAnsi" w:eastAsiaTheme="minorEastAsia" w:hAnsiTheme="minorHAnsi"/>
              <w:noProof/>
              <w:kern w:val="2"/>
              <w:sz w:val="24"/>
              <w:szCs w:val="24"/>
              <w:lang w:eastAsia="da-DK"/>
              <w14:ligatures w14:val="standardContextual"/>
            </w:rPr>
          </w:pPr>
          <w:hyperlink w:anchor="_Toc185244355" w:history="1">
            <w:r w:rsidRPr="001B3139">
              <w:rPr>
                <w:rStyle w:val="Hyperlink"/>
                <w:noProof/>
              </w:rPr>
              <w:t>2.3 Ret til samboendes læge</w:t>
            </w:r>
            <w:r>
              <w:rPr>
                <w:noProof/>
                <w:webHidden/>
              </w:rPr>
              <w:tab/>
            </w:r>
            <w:r>
              <w:rPr>
                <w:noProof/>
                <w:webHidden/>
              </w:rPr>
              <w:fldChar w:fldCharType="begin"/>
            </w:r>
            <w:r>
              <w:rPr>
                <w:noProof/>
                <w:webHidden/>
              </w:rPr>
              <w:instrText xml:space="preserve"> PAGEREF _Toc185244355 \h </w:instrText>
            </w:r>
            <w:r>
              <w:rPr>
                <w:noProof/>
                <w:webHidden/>
              </w:rPr>
            </w:r>
            <w:r>
              <w:rPr>
                <w:noProof/>
                <w:webHidden/>
              </w:rPr>
              <w:fldChar w:fldCharType="separate"/>
            </w:r>
            <w:r>
              <w:rPr>
                <w:noProof/>
                <w:webHidden/>
              </w:rPr>
              <w:t>6</w:t>
            </w:r>
            <w:r>
              <w:rPr>
                <w:noProof/>
                <w:webHidden/>
              </w:rPr>
              <w:fldChar w:fldCharType="end"/>
            </w:r>
          </w:hyperlink>
        </w:p>
        <w:p w14:paraId="4E8C47C8" w14:textId="04EDAD4C"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56" w:history="1">
            <w:r w:rsidRPr="001B3139">
              <w:rPr>
                <w:rStyle w:val="Hyperlink"/>
                <w:rFonts w:cs="Arial"/>
                <w:noProof/>
              </w:rPr>
              <w:t>2.3.1 Ret til samboendes læge/</w:t>
            </w:r>
            <w:r>
              <w:rPr>
                <w:noProof/>
                <w:webHidden/>
              </w:rPr>
              <w:tab/>
            </w:r>
            <w:r>
              <w:rPr>
                <w:noProof/>
                <w:webHidden/>
              </w:rPr>
              <w:fldChar w:fldCharType="begin"/>
            </w:r>
            <w:r>
              <w:rPr>
                <w:noProof/>
                <w:webHidden/>
              </w:rPr>
              <w:instrText xml:space="preserve"> PAGEREF _Toc185244356 \h </w:instrText>
            </w:r>
            <w:r>
              <w:rPr>
                <w:noProof/>
                <w:webHidden/>
              </w:rPr>
            </w:r>
            <w:r>
              <w:rPr>
                <w:noProof/>
                <w:webHidden/>
              </w:rPr>
              <w:fldChar w:fldCharType="separate"/>
            </w:r>
            <w:r>
              <w:rPr>
                <w:noProof/>
                <w:webHidden/>
              </w:rPr>
              <w:t>6</w:t>
            </w:r>
            <w:r>
              <w:rPr>
                <w:noProof/>
                <w:webHidden/>
              </w:rPr>
              <w:fldChar w:fldCharType="end"/>
            </w:r>
          </w:hyperlink>
        </w:p>
        <w:p w14:paraId="76AA904E" w14:textId="4B1CADD8"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57" w:history="1">
            <w:r w:rsidRPr="001B3139">
              <w:rPr>
                <w:rStyle w:val="Hyperlink"/>
                <w:rFonts w:cs="Arial"/>
                <w:noProof/>
              </w:rPr>
              <w:t>2.3.2 Logiværts flytninger – ret til samboende læge/</w:t>
            </w:r>
            <w:r>
              <w:rPr>
                <w:noProof/>
                <w:webHidden/>
              </w:rPr>
              <w:tab/>
            </w:r>
            <w:r>
              <w:rPr>
                <w:noProof/>
                <w:webHidden/>
              </w:rPr>
              <w:fldChar w:fldCharType="begin"/>
            </w:r>
            <w:r>
              <w:rPr>
                <w:noProof/>
                <w:webHidden/>
              </w:rPr>
              <w:instrText xml:space="preserve"> PAGEREF _Toc185244357 \h </w:instrText>
            </w:r>
            <w:r>
              <w:rPr>
                <w:noProof/>
                <w:webHidden/>
              </w:rPr>
            </w:r>
            <w:r>
              <w:rPr>
                <w:noProof/>
                <w:webHidden/>
              </w:rPr>
              <w:fldChar w:fldCharType="separate"/>
            </w:r>
            <w:r>
              <w:rPr>
                <w:noProof/>
                <w:webHidden/>
              </w:rPr>
              <w:t>6</w:t>
            </w:r>
            <w:r>
              <w:rPr>
                <w:noProof/>
                <w:webHidden/>
              </w:rPr>
              <w:fldChar w:fldCharType="end"/>
            </w:r>
          </w:hyperlink>
        </w:p>
        <w:p w14:paraId="086EF993" w14:textId="031B1C2E" w:rsidR="006C253C" w:rsidRDefault="006C253C">
          <w:pPr>
            <w:pStyle w:val="Indholdsfortegnelse1"/>
            <w:rPr>
              <w:rFonts w:asciiTheme="minorHAnsi" w:eastAsiaTheme="minorEastAsia" w:hAnsiTheme="minorHAnsi"/>
              <w:noProof/>
              <w:kern w:val="2"/>
              <w:sz w:val="24"/>
              <w:szCs w:val="24"/>
              <w:lang w:eastAsia="da-DK"/>
              <w14:ligatures w14:val="standardContextual"/>
            </w:rPr>
          </w:pPr>
          <w:hyperlink w:anchor="_Toc185244358" w:history="1">
            <w:r w:rsidRPr="001B3139">
              <w:rPr>
                <w:rStyle w:val="Hyperlink"/>
                <w:noProof/>
              </w:rPr>
              <w:t>2.4 Værnepligtige</w:t>
            </w:r>
            <w:r>
              <w:rPr>
                <w:noProof/>
                <w:webHidden/>
              </w:rPr>
              <w:tab/>
            </w:r>
            <w:r>
              <w:rPr>
                <w:noProof/>
                <w:webHidden/>
              </w:rPr>
              <w:fldChar w:fldCharType="begin"/>
            </w:r>
            <w:r>
              <w:rPr>
                <w:noProof/>
                <w:webHidden/>
              </w:rPr>
              <w:instrText xml:space="preserve"> PAGEREF _Toc185244358 \h </w:instrText>
            </w:r>
            <w:r>
              <w:rPr>
                <w:noProof/>
                <w:webHidden/>
              </w:rPr>
            </w:r>
            <w:r>
              <w:rPr>
                <w:noProof/>
                <w:webHidden/>
              </w:rPr>
              <w:fldChar w:fldCharType="separate"/>
            </w:r>
            <w:r>
              <w:rPr>
                <w:noProof/>
                <w:webHidden/>
              </w:rPr>
              <w:t>7</w:t>
            </w:r>
            <w:r>
              <w:rPr>
                <w:noProof/>
                <w:webHidden/>
              </w:rPr>
              <w:fldChar w:fldCharType="end"/>
            </w:r>
          </w:hyperlink>
        </w:p>
        <w:p w14:paraId="24692BFC" w14:textId="6484CAED"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59" w:history="1">
            <w:r w:rsidRPr="001B3139">
              <w:rPr>
                <w:rStyle w:val="Hyperlink"/>
                <w:rFonts w:cs="Arial"/>
                <w:noProof/>
              </w:rPr>
              <w:t>2.4.1 Håndtering af værnepligtige</w:t>
            </w:r>
            <w:r>
              <w:rPr>
                <w:noProof/>
                <w:webHidden/>
              </w:rPr>
              <w:tab/>
            </w:r>
            <w:r>
              <w:rPr>
                <w:noProof/>
                <w:webHidden/>
              </w:rPr>
              <w:fldChar w:fldCharType="begin"/>
            </w:r>
            <w:r>
              <w:rPr>
                <w:noProof/>
                <w:webHidden/>
              </w:rPr>
              <w:instrText xml:space="preserve"> PAGEREF _Toc185244359 \h </w:instrText>
            </w:r>
            <w:r>
              <w:rPr>
                <w:noProof/>
                <w:webHidden/>
              </w:rPr>
            </w:r>
            <w:r>
              <w:rPr>
                <w:noProof/>
                <w:webHidden/>
              </w:rPr>
              <w:fldChar w:fldCharType="separate"/>
            </w:r>
            <w:r>
              <w:rPr>
                <w:noProof/>
                <w:webHidden/>
              </w:rPr>
              <w:t>7</w:t>
            </w:r>
            <w:r>
              <w:rPr>
                <w:noProof/>
                <w:webHidden/>
              </w:rPr>
              <w:fldChar w:fldCharType="end"/>
            </w:r>
          </w:hyperlink>
        </w:p>
        <w:p w14:paraId="71C92322" w14:textId="1F5BA94D" w:rsidR="006C253C" w:rsidRDefault="006C253C">
          <w:pPr>
            <w:pStyle w:val="Indholdsfortegnelse1"/>
            <w:rPr>
              <w:rFonts w:asciiTheme="minorHAnsi" w:eastAsiaTheme="minorEastAsia" w:hAnsiTheme="minorHAnsi"/>
              <w:noProof/>
              <w:kern w:val="2"/>
              <w:sz w:val="24"/>
              <w:szCs w:val="24"/>
              <w:lang w:eastAsia="da-DK"/>
              <w14:ligatures w14:val="standardContextual"/>
            </w:rPr>
          </w:pPr>
          <w:hyperlink w:anchor="_Toc185244360" w:history="1">
            <w:r w:rsidRPr="001B3139">
              <w:rPr>
                <w:rStyle w:val="Hyperlink"/>
                <w:noProof/>
              </w:rPr>
              <w:t>2.5 Statsudsendte</w:t>
            </w:r>
            <w:r>
              <w:rPr>
                <w:noProof/>
                <w:webHidden/>
              </w:rPr>
              <w:tab/>
            </w:r>
            <w:r>
              <w:rPr>
                <w:noProof/>
                <w:webHidden/>
              </w:rPr>
              <w:fldChar w:fldCharType="begin"/>
            </w:r>
            <w:r>
              <w:rPr>
                <w:noProof/>
                <w:webHidden/>
              </w:rPr>
              <w:instrText xml:space="preserve"> PAGEREF _Toc185244360 \h </w:instrText>
            </w:r>
            <w:r>
              <w:rPr>
                <w:noProof/>
                <w:webHidden/>
              </w:rPr>
            </w:r>
            <w:r>
              <w:rPr>
                <w:noProof/>
                <w:webHidden/>
              </w:rPr>
              <w:fldChar w:fldCharType="separate"/>
            </w:r>
            <w:r>
              <w:rPr>
                <w:noProof/>
                <w:webHidden/>
              </w:rPr>
              <w:t>7</w:t>
            </w:r>
            <w:r>
              <w:rPr>
                <w:noProof/>
                <w:webHidden/>
              </w:rPr>
              <w:fldChar w:fldCharType="end"/>
            </w:r>
          </w:hyperlink>
        </w:p>
        <w:p w14:paraId="4C55BF38" w14:textId="25E0000F"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61" w:history="1">
            <w:r w:rsidRPr="001B3139">
              <w:rPr>
                <w:rStyle w:val="Hyperlink"/>
                <w:rFonts w:cs="Arial"/>
                <w:noProof/>
              </w:rPr>
              <w:t>2.5.1 Håndtering af statsudsendte</w:t>
            </w:r>
            <w:r>
              <w:rPr>
                <w:noProof/>
                <w:webHidden/>
              </w:rPr>
              <w:tab/>
            </w:r>
            <w:r>
              <w:rPr>
                <w:noProof/>
                <w:webHidden/>
              </w:rPr>
              <w:fldChar w:fldCharType="begin"/>
            </w:r>
            <w:r>
              <w:rPr>
                <w:noProof/>
                <w:webHidden/>
              </w:rPr>
              <w:instrText xml:space="preserve"> PAGEREF _Toc185244361 \h </w:instrText>
            </w:r>
            <w:r>
              <w:rPr>
                <w:noProof/>
                <w:webHidden/>
              </w:rPr>
            </w:r>
            <w:r>
              <w:rPr>
                <w:noProof/>
                <w:webHidden/>
              </w:rPr>
              <w:fldChar w:fldCharType="separate"/>
            </w:r>
            <w:r>
              <w:rPr>
                <w:noProof/>
                <w:webHidden/>
              </w:rPr>
              <w:t>7</w:t>
            </w:r>
            <w:r>
              <w:rPr>
                <w:noProof/>
                <w:webHidden/>
              </w:rPr>
              <w:fldChar w:fldCharType="end"/>
            </w:r>
          </w:hyperlink>
        </w:p>
        <w:p w14:paraId="1095A887" w14:textId="6B643631" w:rsidR="006C253C" w:rsidRDefault="006C253C">
          <w:pPr>
            <w:pStyle w:val="Indholdsfortegnelse1"/>
            <w:rPr>
              <w:rFonts w:asciiTheme="minorHAnsi" w:eastAsiaTheme="minorEastAsia" w:hAnsiTheme="minorHAnsi"/>
              <w:noProof/>
              <w:kern w:val="2"/>
              <w:sz w:val="24"/>
              <w:szCs w:val="24"/>
              <w:lang w:eastAsia="da-DK"/>
              <w14:ligatures w14:val="standardContextual"/>
            </w:rPr>
          </w:pPr>
          <w:hyperlink w:anchor="_Toc185244362" w:history="1">
            <w:r w:rsidRPr="001B3139">
              <w:rPr>
                <w:rStyle w:val="Hyperlink"/>
                <w:noProof/>
              </w:rPr>
              <w:t>2.6 Lægevalg</w:t>
            </w:r>
            <w:r>
              <w:rPr>
                <w:noProof/>
                <w:webHidden/>
              </w:rPr>
              <w:tab/>
            </w:r>
            <w:r>
              <w:rPr>
                <w:noProof/>
                <w:webHidden/>
              </w:rPr>
              <w:fldChar w:fldCharType="begin"/>
            </w:r>
            <w:r>
              <w:rPr>
                <w:noProof/>
                <w:webHidden/>
              </w:rPr>
              <w:instrText xml:space="preserve"> PAGEREF _Toc185244362 \h </w:instrText>
            </w:r>
            <w:r>
              <w:rPr>
                <w:noProof/>
                <w:webHidden/>
              </w:rPr>
            </w:r>
            <w:r>
              <w:rPr>
                <w:noProof/>
                <w:webHidden/>
              </w:rPr>
              <w:fldChar w:fldCharType="separate"/>
            </w:r>
            <w:r>
              <w:rPr>
                <w:noProof/>
                <w:webHidden/>
              </w:rPr>
              <w:t>8</w:t>
            </w:r>
            <w:r>
              <w:rPr>
                <w:noProof/>
                <w:webHidden/>
              </w:rPr>
              <w:fldChar w:fldCharType="end"/>
            </w:r>
          </w:hyperlink>
        </w:p>
        <w:p w14:paraId="586F0D12" w14:textId="1D4DF085"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63" w:history="1">
            <w:r w:rsidRPr="001B3139">
              <w:rPr>
                <w:rStyle w:val="Hyperlink"/>
                <w:rFonts w:cs="Arial"/>
                <w:noProof/>
              </w:rPr>
              <w:t>2.6.1 Valg af læge med dispensation</w:t>
            </w:r>
            <w:r>
              <w:rPr>
                <w:noProof/>
                <w:webHidden/>
              </w:rPr>
              <w:tab/>
            </w:r>
            <w:r>
              <w:rPr>
                <w:noProof/>
                <w:webHidden/>
              </w:rPr>
              <w:fldChar w:fldCharType="begin"/>
            </w:r>
            <w:r>
              <w:rPr>
                <w:noProof/>
                <w:webHidden/>
              </w:rPr>
              <w:instrText xml:space="preserve"> PAGEREF _Toc185244363 \h </w:instrText>
            </w:r>
            <w:r>
              <w:rPr>
                <w:noProof/>
                <w:webHidden/>
              </w:rPr>
            </w:r>
            <w:r>
              <w:rPr>
                <w:noProof/>
                <w:webHidden/>
              </w:rPr>
              <w:fldChar w:fldCharType="separate"/>
            </w:r>
            <w:r>
              <w:rPr>
                <w:noProof/>
                <w:webHidden/>
              </w:rPr>
              <w:t>8</w:t>
            </w:r>
            <w:r>
              <w:rPr>
                <w:noProof/>
                <w:webHidden/>
              </w:rPr>
              <w:fldChar w:fldCharType="end"/>
            </w:r>
          </w:hyperlink>
        </w:p>
        <w:p w14:paraId="37555710" w14:textId="4ECE4F4F"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64" w:history="1">
            <w:r w:rsidRPr="001B3139">
              <w:rPr>
                <w:rStyle w:val="Hyperlink"/>
                <w:rFonts w:cs="Arial"/>
                <w:noProof/>
              </w:rPr>
              <w:t>2.6.2 Lægevalg som værge</w:t>
            </w:r>
            <w:r>
              <w:rPr>
                <w:noProof/>
                <w:webHidden/>
              </w:rPr>
              <w:tab/>
            </w:r>
            <w:r>
              <w:rPr>
                <w:noProof/>
                <w:webHidden/>
              </w:rPr>
              <w:fldChar w:fldCharType="begin"/>
            </w:r>
            <w:r>
              <w:rPr>
                <w:noProof/>
                <w:webHidden/>
              </w:rPr>
              <w:instrText xml:space="preserve"> PAGEREF _Toc185244364 \h </w:instrText>
            </w:r>
            <w:r>
              <w:rPr>
                <w:noProof/>
                <w:webHidden/>
              </w:rPr>
            </w:r>
            <w:r>
              <w:rPr>
                <w:noProof/>
                <w:webHidden/>
              </w:rPr>
              <w:fldChar w:fldCharType="separate"/>
            </w:r>
            <w:r>
              <w:rPr>
                <w:noProof/>
                <w:webHidden/>
              </w:rPr>
              <w:t>8</w:t>
            </w:r>
            <w:r>
              <w:rPr>
                <w:noProof/>
                <w:webHidden/>
              </w:rPr>
              <w:fldChar w:fldCharType="end"/>
            </w:r>
          </w:hyperlink>
        </w:p>
        <w:p w14:paraId="5FF9CD63" w14:textId="76C25069"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65" w:history="1">
            <w:r w:rsidRPr="001B3139">
              <w:rPr>
                <w:rStyle w:val="Hyperlink"/>
                <w:rFonts w:cs="Arial"/>
                <w:noProof/>
              </w:rPr>
              <w:t>2.6.5 Gennemtving af lægevalg for sikrede, som er ukendte i LUNA</w:t>
            </w:r>
            <w:r>
              <w:rPr>
                <w:noProof/>
                <w:webHidden/>
              </w:rPr>
              <w:tab/>
            </w:r>
            <w:r>
              <w:rPr>
                <w:noProof/>
                <w:webHidden/>
              </w:rPr>
              <w:fldChar w:fldCharType="begin"/>
            </w:r>
            <w:r>
              <w:rPr>
                <w:noProof/>
                <w:webHidden/>
              </w:rPr>
              <w:instrText xml:space="preserve"> PAGEREF _Toc185244365 \h </w:instrText>
            </w:r>
            <w:r>
              <w:rPr>
                <w:noProof/>
                <w:webHidden/>
              </w:rPr>
            </w:r>
            <w:r>
              <w:rPr>
                <w:noProof/>
                <w:webHidden/>
              </w:rPr>
              <w:fldChar w:fldCharType="separate"/>
            </w:r>
            <w:r>
              <w:rPr>
                <w:noProof/>
                <w:webHidden/>
              </w:rPr>
              <w:t>8</w:t>
            </w:r>
            <w:r>
              <w:rPr>
                <w:noProof/>
                <w:webHidden/>
              </w:rPr>
              <w:fldChar w:fldCharType="end"/>
            </w:r>
          </w:hyperlink>
        </w:p>
        <w:p w14:paraId="0D49413C" w14:textId="520139A2"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66" w:history="1">
            <w:r w:rsidRPr="001B3139">
              <w:rPr>
                <w:rStyle w:val="Hyperlink"/>
                <w:rFonts w:cs="Arial"/>
                <w:noProof/>
              </w:rPr>
              <w:t>2.6.7 Valg af læge i forbindelse med praksisoverdragelse</w:t>
            </w:r>
            <w:r>
              <w:rPr>
                <w:noProof/>
                <w:webHidden/>
              </w:rPr>
              <w:tab/>
            </w:r>
            <w:r>
              <w:rPr>
                <w:noProof/>
                <w:webHidden/>
              </w:rPr>
              <w:fldChar w:fldCharType="begin"/>
            </w:r>
            <w:r>
              <w:rPr>
                <w:noProof/>
                <w:webHidden/>
              </w:rPr>
              <w:instrText xml:space="preserve"> PAGEREF _Toc185244366 \h </w:instrText>
            </w:r>
            <w:r>
              <w:rPr>
                <w:noProof/>
                <w:webHidden/>
              </w:rPr>
            </w:r>
            <w:r>
              <w:rPr>
                <w:noProof/>
                <w:webHidden/>
              </w:rPr>
              <w:fldChar w:fldCharType="separate"/>
            </w:r>
            <w:r>
              <w:rPr>
                <w:noProof/>
                <w:webHidden/>
              </w:rPr>
              <w:t>9</w:t>
            </w:r>
            <w:r>
              <w:rPr>
                <w:noProof/>
                <w:webHidden/>
              </w:rPr>
              <w:fldChar w:fldCharType="end"/>
            </w:r>
          </w:hyperlink>
        </w:p>
        <w:p w14:paraId="4E584E59" w14:textId="1AE2DA42"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67" w:history="1">
            <w:r w:rsidRPr="001B3139">
              <w:rPr>
                <w:rStyle w:val="Hyperlink"/>
                <w:rFonts w:cs="Arial"/>
                <w:noProof/>
              </w:rPr>
              <w:t>2.6.8 Gratis lægevalg til børn der ikke har samme læge som bopælsforælder</w:t>
            </w:r>
            <w:r>
              <w:rPr>
                <w:noProof/>
                <w:webHidden/>
              </w:rPr>
              <w:tab/>
            </w:r>
            <w:r>
              <w:rPr>
                <w:noProof/>
                <w:webHidden/>
              </w:rPr>
              <w:fldChar w:fldCharType="begin"/>
            </w:r>
            <w:r>
              <w:rPr>
                <w:noProof/>
                <w:webHidden/>
              </w:rPr>
              <w:instrText xml:space="preserve"> PAGEREF _Toc185244367 \h </w:instrText>
            </w:r>
            <w:r>
              <w:rPr>
                <w:noProof/>
                <w:webHidden/>
              </w:rPr>
            </w:r>
            <w:r>
              <w:rPr>
                <w:noProof/>
                <w:webHidden/>
              </w:rPr>
              <w:fldChar w:fldCharType="separate"/>
            </w:r>
            <w:r>
              <w:rPr>
                <w:noProof/>
                <w:webHidden/>
              </w:rPr>
              <w:t>9</w:t>
            </w:r>
            <w:r>
              <w:rPr>
                <w:noProof/>
                <w:webHidden/>
              </w:rPr>
              <w:fldChar w:fldCharType="end"/>
            </w:r>
          </w:hyperlink>
        </w:p>
        <w:p w14:paraId="2CC284F9" w14:textId="03D179F4" w:rsidR="006C253C" w:rsidRDefault="006C253C">
          <w:pPr>
            <w:pStyle w:val="Indholdsfortegnelse1"/>
            <w:rPr>
              <w:rFonts w:asciiTheme="minorHAnsi" w:eastAsiaTheme="minorEastAsia" w:hAnsiTheme="minorHAnsi"/>
              <w:noProof/>
              <w:kern w:val="2"/>
              <w:sz w:val="24"/>
              <w:szCs w:val="24"/>
              <w:lang w:eastAsia="da-DK"/>
              <w14:ligatures w14:val="standardContextual"/>
            </w:rPr>
          </w:pPr>
          <w:hyperlink w:anchor="_Toc185244368" w:history="1">
            <w:r w:rsidRPr="001B3139">
              <w:rPr>
                <w:rStyle w:val="Hyperlink"/>
                <w:noProof/>
              </w:rPr>
              <w:t>2.7 Håndtering af forskellige CPR-hændelser i Sygesikring</w:t>
            </w:r>
            <w:r>
              <w:rPr>
                <w:noProof/>
                <w:webHidden/>
              </w:rPr>
              <w:tab/>
            </w:r>
            <w:r>
              <w:rPr>
                <w:noProof/>
                <w:webHidden/>
              </w:rPr>
              <w:fldChar w:fldCharType="begin"/>
            </w:r>
            <w:r>
              <w:rPr>
                <w:noProof/>
                <w:webHidden/>
              </w:rPr>
              <w:instrText xml:space="preserve"> PAGEREF _Toc185244368 \h </w:instrText>
            </w:r>
            <w:r>
              <w:rPr>
                <w:noProof/>
                <w:webHidden/>
              </w:rPr>
            </w:r>
            <w:r>
              <w:rPr>
                <w:noProof/>
                <w:webHidden/>
              </w:rPr>
              <w:fldChar w:fldCharType="separate"/>
            </w:r>
            <w:r>
              <w:rPr>
                <w:noProof/>
                <w:webHidden/>
              </w:rPr>
              <w:t>9</w:t>
            </w:r>
            <w:r>
              <w:rPr>
                <w:noProof/>
                <w:webHidden/>
              </w:rPr>
              <w:fldChar w:fldCharType="end"/>
            </w:r>
          </w:hyperlink>
        </w:p>
        <w:p w14:paraId="3D7419BA" w14:textId="2E6AA750"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69" w:history="1">
            <w:r w:rsidRPr="001B3139">
              <w:rPr>
                <w:rStyle w:val="Hyperlink"/>
                <w:rFonts w:cs="Arial"/>
                <w:noProof/>
              </w:rPr>
              <w:t>2.7.1 Ændring af personnummer</w:t>
            </w:r>
            <w:r>
              <w:rPr>
                <w:noProof/>
                <w:webHidden/>
              </w:rPr>
              <w:tab/>
            </w:r>
            <w:r>
              <w:rPr>
                <w:noProof/>
                <w:webHidden/>
              </w:rPr>
              <w:fldChar w:fldCharType="begin"/>
            </w:r>
            <w:r>
              <w:rPr>
                <w:noProof/>
                <w:webHidden/>
              </w:rPr>
              <w:instrText xml:space="preserve"> PAGEREF _Toc185244369 \h </w:instrText>
            </w:r>
            <w:r>
              <w:rPr>
                <w:noProof/>
                <w:webHidden/>
              </w:rPr>
            </w:r>
            <w:r>
              <w:rPr>
                <w:noProof/>
                <w:webHidden/>
              </w:rPr>
              <w:fldChar w:fldCharType="separate"/>
            </w:r>
            <w:r>
              <w:rPr>
                <w:noProof/>
                <w:webHidden/>
              </w:rPr>
              <w:t>9</w:t>
            </w:r>
            <w:r>
              <w:rPr>
                <w:noProof/>
                <w:webHidden/>
              </w:rPr>
              <w:fldChar w:fldCharType="end"/>
            </w:r>
          </w:hyperlink>
        </w:p>
        <w:p w14:paraId="2A0BC32C" w14:textId="1AA6F491"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70" w:history="1">
            <w:r w:rsidRPr="001B3139">
              <w:rPr>
                <w:rStyle w:val="Hyperlink"/>
                <w:rFonts w:cs="Arial"/>
                <w:noProof/>
              </w:rPr>
              <w:t>2.7.3 Manuel opgave ved genfinding - tildeling af tidligere læge ikke muligt</w:t>
            </w:r>
            <w:r>
              <w:rPr>
                <w:noProof/>
                <w:webHidden/>
              </w:rPr>
              <w:tab/>
            </w:r>
            <w:r>
              <w:rPr>
                <w:noProof/>
                <w:webHidden/>
              </w:rPr>
              <w:fldChar w:fldCharType="begin"/>
            </w:r>
            <w:r>
              <w:rPr>
                <w:noProof/>
                <w:webHidden/>
              </w:rPr>
              <w:instrText xml:space="preserve"> PAGEREF _Toc185244370 \h </w:instrText>
            </w:r>
            <w:r>
              <w:rPr>
                <w:noProof/>
                <w:webHidden/>
              </w:rPr>
            </w:r>
            <w:r>
              <w:rPr>
                <w:noProof/>
                <w:webHidden/>
              </w:rPr>
              <w:fldChar w:fldCharType="separate"/>
            </w:r>
            <w:r>
              <w:rPr>
                <w:noProof/>
                <w:webHidden/>
              </w:rPr>
              <w:t>10</w:t>
            </w:r>
            <w:r>
              <w:rPr>
                <w:noProof/>
                <w:webHidden/>
              </w:rPr>
              <w:fldChar w:fldCharType="end"/>
            </w:r>
          </w:hyperlink>
        </w:p>
        <w:p w14:paraId="204B3738" w14:textId="1CD32B18"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71" w:history="1">
            <w:r w:rsidRPr="001B3139">
              <w:rPr>
                <w:rStyle w:val="Hyperlink"/>
                <w:rFonts w:cs="Arial"/>
                <w:noProof/>
              </w:rPr>
              <w:t>2.7.5 Omnummerering – nyt CPR-nummer</w:t>
            </w:r>
            <w:r>
              <w:rPr>
                <w:noProof/>
                <w:webHidden/>
              </w:rPr>
              <w:tab/>
            </w:r>
            <w:r>
              <w:rPr>
                <w:noProof/>
                <w:webHidden/>
              </w:rPr>
              <w:fldChar w:fldCharType="begin"/>
            </w:r>
            <w:r>
              <w:rPr>
                <w:noProof/>
                <w:webHidden/>
              </w:rPr>
              <w:instrText xml:space="preserve"> PAGEREF _Toc185244371 \h </w:instrText>
            </w:r>
            <w:r>
              <w:rPr>
                <w:noProof/>
                <w:webHidden/>
              </w:rPr>
            </w:r>
            <w:r>
              <w:rPr>
                <w:noProof/>
                <w:webHidden/>
              </w:rPr>
              <w:fldChar w:fldCharType="separate"/>
            </w:r>
            <w:r>
              <w:rPr>
                <w:noProof/>
                <w:webHidden/>
              </w:rPr>
              <w:t>10</w:t>
            </w:r>
            <w:r>
              <w:rPr>
                <w:noProof/>
                <w:webHidden/>
              </w:rPr>
              <w:fldChar w:fldCharType="end"/>
            </w:r>
          </w:hyperlink>
        </w:p>
        <w:p w14:paraId="009216B8" w14:textId="618AE123"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72" w:history="1">
            <w:r w:rsidRPr="001B3139">
              <w:rPr>
                <w:rStyle w:val="Hyperlink"/>
                <w:rFonts w:cs="Arial"/>
                <w:noProof/>
              </w:rPr>
              <w:t>2.7.6 Supplerende adresseoplysninger</w:t>
            </w:r>
            <w:r>
              <w:rPr>
                <w:noProof/>
                <w:webHidden/>
              </w:rPr>
              <w:tab/>
            </w:r>
            <w:r>
              <w:rPr>
                <w:noProof/>
                <w:webHidden/>
              </w:rPr>
              <w:fldChar w:fldCharType="begin"/>
            </w:r>
            <w:r>
              <w:rPr>
                <w:noProof/>
                <w:webHidden/>
              </w:rPr>
              <w:instrText xml:space="preserve"> PAGEREF _Toc185244372 \h </w:instrText>
            </w:r>
            <w:r>
              <w:rPr>
                <w:noProof/>
                <w:webHidden/>
              </w:rPr>
            </w:r>
            <w:r>
              <w:rPr>
                <w:noProof/>
                <w:webHidden/>
              </w:rPr>
              <w:fldChar w:fldCharType="separate"/>
            </w:r>
            <w:r>
              <w:rPr>
                <w:noProof/>
                <w:webHidden/>
              </w:rPr>
              <w:t>11</w:t>
            </w:r>
            <w:r>
              <w:rPr>
                <w:noProof/>
                <w:webHidden/>
              </w:rPr>
              <w:fldChar w:fldCharType="end"/>
            </w:r>
          </w:hyperlink>
        </w:p>
        <w:p w14:paraId="7F7E4D3B" w14:textId="515F03A8"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73" w:history="1">
            <w:r w:rsidRPr="001B3139">
              <w:rPr>
                <w:rStyle w:val="Hyperlink"/>
                <w:rFonts w:cs="Arial"/>
                <w:noProof/>
              </w:rPr>
              <w:t>2.7.7. Navneændring ifm. vielse</w:t>
            </w:r>
            <w:r>
              <w:rPr>
                <w:noProof/>
                <w:webHidden/>
              </w:rPr>
              <w:tab/>
            </w:r>
            <w:r>
              <w:rPr>
                <w:noProof/>
                <w:webHidden/>
              </w:rPr>
              <w:fldChar w:fldCharType="begin"/>
            </w:r>
            <w:r>
              <w:rPr>
                <w:noProof/>
                <w:webHidden/>
              </w:rPr>
              <w:instrText xml:space="preserve"> PAGEREF _Toc185244373 \h </w:instrText>
            </w:r>
            <w:r>
              <w:rPr>
                <w:noProof/>
                <w:webHidden/>
              </w:rPr>
            </w:r>
            <w:r>
              <w:rPr>
                <w:noProof/>
                <w:webHidden/>
              </w:rPr>
              <w:fldChar w:fldCharType="separate"/>
            </w:r>
            <w:r>
              <w:rPr>
                <w:noProof/>
                <w:webHidden/>
              </w:rPr>
              <w:t>11</w:t>
            </w:r>
            <w:r>
              <w:rPr>
                <w:noProof/>
                <w:webHidden/>
              </w:rPr>
              <w:fldChar w:fldCharType="end"/>
            </w:r>
          </w:hyperlink>
        </w:p>
        <w:p w14:paraId="2B65E013" w14:textId="3BE0BC55"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74" w:history="1">
            <w:r w:rsidRPr="001B3139">
              <w:rPr>
                <w:rStyle w:val="Hyperlink"/>
                <w:rFonts w:cs="Arial"/>
                <w:noProof/>
              </w:rPr>
              <w:t>2.7.8 Lægeskift børneflytning - Forældre hjemtager ’Ikke hjemmeboende børn’</w:t>
            </w:r>
            <w:r>
              <w:rPr>
                <w:noProof/>
                <w:webHidden/>
              </w:rPr>
              <w:tab/>
            </w:r>
            <w:r>
              <w:rPr>
                <w:noProof/>
                <w:webHidden/>
              </w:rPr>
              <w:fldChar w:fldCharType="begin"/>
            </w:r>
            <w:r>
              <w:rPr>
                <w:noProof/>
                <w:webHidden/>
              </w:rPr>
              <w:instrText xml:space="preserve"> PAGEREF _Toc185244374 \h </w:instrText>
            </w:r>
            <w:r>
              <w:rPr>
                <w:noProof/>
                <w:webHidden/>
              </w:rPr>
            </w:r>
            <w:r>
              <w:rPr>
                <w:noProof/>
                <w:webHidden/>
              </w:rPr>
              <w:fldChar w:fldCharType="separate"/>
            </w:r>
            <w:r>
              <w:rPr>
                <w:noProof/>
                <w:webHidden/>
              </w:rPr>
              <w:t>11</w:t>
            </w:r>
            <w:r>
              <w:rPr>
                <w:noProof/>
                <w:webHidden/>
              </w:rPr>
              <w:fldChar w:fldCharType="end"/>
            </w:r>
          </w:hyperlink>
        </w:p>
        <w:p w14:paraId="7E51FFDB" w14:textId="0F26341A" w:rsidR="006C253C" w:rsidRDefault="006C253C">
          <w:pPr>
            <w:pStyle w:val="Indholdsfortegnelse1"/>
            <w:rPr>
              <w:rFonts w:asciiTheme="minorHAnsi" w:eastAsiaTheme="minorEastAsia" w:hAnsiTheme="minorHAnsi"/>
              <w:noProof/>
              <w:kern w:val="2"/>
              <w:sz w:val="24"/>
              <w:szCs w:val="24"/>
              <w:lang w:eastAsia="da-DK"/>
              <w14:ligatures w14:val="standardContextual"/>
            </w:rPr>
          </w:pPr>
          <w:hyperlink w:anchor="_Toc185244375" w:history="1">
            <w:r w:rsidRPr="001B3139">
              <w:rPr>
                <w:rStyle w:val="Hyperlink"/>
                <w:noProof/>
              </w:rPr>
              <w:t>3. Øvrige emner</w:t>
            </w:r>
            <w:r>
              <w:rPr>
                <w:noProof/>
                <w:webHidden/>
              </w:rPr>
              <w:tab/>
            </w:r>
            <w:r>
              <w:rPr>
                <w:noProof/>
                <w:webHidden/>
              </w:rPr>
              <w:fldChar w:fldCharType="begin"/>
            </w:r>
            <w:r>
              <w:rPr>
                <w:noProof/>
                <w:webHidden/>
              </w:rPr>
              <w:instrText xml:space="preserve"> PAGEREF _Toc185244375 \h </w:instrText>
            </w:r>
            <w:r>
              <w:rPr>
                <w:noProof/>
                <w:webHidden/>
              </w:rPr>
            </w:r>
            <w:r>
              <w:rPr>
                <w:noProof/>
                <w:webHidden/>
              </w:rPr>
              <w:fldChar w:fldCharType="separate"/>
            </w:r>
            <w:r>
              <w:rPr>
                <w:noProof/>
                <w:webHidden/>
              </w:rPr>
              <w:t>12</w:t>
            </w:r>
            <w:r>
              <w:rPr>
                <w:noProof/>
                <w:webHidden/>
              </w:rPr>
              <w:fldChar w:fldCharType="end"/>
            </w:r>
          </w:hyperlink>
        </w:p>
        <w:p w14:paraId="2AD17549" w14:textId="3A1262C6"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76" w:history="1">
            <w:r w:rsidRPr="001B3139">
              <w:rPr>
                <w:rStyle w:val="Hyperlink"/>
                <w:rFonts w:cs="Arial"/>
                <w:noProof/>
              </w:rPr>
              <w:t>3.1.3 Ikke muligt at vælge person man er værge for ved lægevalg</w:t>
            </w:r>
            <w:r>
              <w:rPr>
                <w:noProof/>
                <w:webHidden/>
              </w:rPr>
              <w:tab/>
            </w:r>
            <w:r>
              <w:rPr>
                <w:noProof/>
                <w:webHidden/>
              </w:rPr>
              <w:fldChar w:fldCharType="begin"/>
            </w:r>
            <w:r>
              <w:rPr>
                <w:noProof/>
                <w:webHidden/>
              </w:rPr>
              <w:instrText xml:space="preserve"> PAGEREF _Toc185244376 \h </w:instrText>
            </w:r>
            <w:r>
              <w:rPr>
                <w:noProof/>
                <w:webHidden/>
              </w:rPr>
            </w:r>
            <w:r>
              <w:rPr>
                <w:noProof/>
                <w:webHidden/>
              </w:rPr>
              <w:fldChar w:fldCharType="separate"/>
            </w:r>
            <w:r>
              <w:rPr>
                <w:noProof/>
                <w:webHidden/>
              </w:rPr>
              <w:t>12</w:t>
            </w:r>
            <w:r>
              <w:rPr>
                <w:noProof/>
                <w:webHidden/>
              </w:rPr>
              <w:fldChar w:fldCharType="end"/>
            </w:r>
          </w:hyperlink>
        </w:p>
        <w:p w14:paraId="408D4DC2" w14:textId="06E5D98C" w:rsidR="006C253C" w:rsidRDefault="006C253C">
          <w:pPr>
            <w:pStyle w:val="Indholdsfortegnelse3"/>
            <w:tabs>
              <w:tab w:val="right" w:leader="dot" w:pos="9628"/>
            </w:tabs>
            <w:rPr>
              <w:rFonts w:asciiTheme="minorHAnsi" w:eastAsiaTheme="minorEastAsia" w:hAnsiTheme="minorHAnsi"/>
              <w:noProof/>
              <w:kern w:val="2"/>
              <w:sz w:val="24"/>
              <w:szCs w:val="24"/>
              <w:lang w:eastAsia="da-DK"/>
              <w14:ligatures w14:val="standardContextual"/>
            </w:rPr>
          </w:pPr>
          <w:hyperlink w:anchor="_Toc185244377" w:history="1">
            <w:r w:rsidRPr="001B3139">
              <w:rPr>
                <w:rStyle w:val="Hyperlink"/>
                <w:rFonts w:cs="Arial"/>
                <w:noProof/>
              </w:rPr>
              <w:t>3.1.7 Sikrede der skiftes fra gr. 4 eller 5 til gr. 1 eller 2 ifm. løsladelse/ hjemsendelse skal have nyt sundhedskort.</w:t>
            </w:r>
            <w:r>
              <w:rPr>
                <w:noProof/>
                <w:webHidden/>
              </w:rPr>
              <w:tab/>
            </w:r>
            <w:r>
              <w:rPr>
                <w:noProof/>
                <w:webHidden/>
              </w:rPr>
              <w:fldChar w:fldCharType="begin"/>
            </w:r>
            <w:r>
              <w:rPr>
                <w:noProof/>
                <w:webHidden/>
              </w:rPr>
              <w:instrText xml:space="preserve"> PAGEREF _Toc185244377 \h </w:instrText>
            </w:r>
            <w:r>
              <w:rPr>
                <w:noProof/>
                <w:webHidden/>
              </w:rPr>
            </w:r>
            <w:r>
              <w:rPr>
                <w:noProof/>
                <w:webHidden/>
              </w:rPr>
              <w:fldChar w:fldCharType="separate"/>
            </w:r>
            <w:r>
              <w:rPr>
                <w:noProof/>
                <w:webHidden/>
              </w:rPr>
              <w:t>12</w:t>
            </w:r>
            <w:r>
              <w:rPr>
                <w:noProof/>
                <w:webHidden/>
              </w:rPr>
              <w:fldChar w:fldCharType="end"/>
            </w:r>
          </w:hyperlink>
        </w:p>
        <w:p w14:paraId="07ECD5F6" w14:textId="6409DDC8" w:rsidR="006C253C" w:rsidRDefault="006C253C">
          <w:pPr>
            <w:pStyle w:val="Indholdsfortegnelse1"/>
            <w:rPr>
              <w:rFonts w:asciiTheme="minorHAnsi" w:eastAsiaTheme="minorEastAsia" w:hAnsiTheme="minorHAnsi"/>
              <w:noProof/>
              <w:kern w:val="2"/>
              <w:sz w:val="24"/>
              <w:szCs w:val="24"/>
              <w:lang w:eastAsia="da-DK"/>
              <w14:ligatures w14:val="standardContextual"/>
            </w:rPr>
          </w:pPr>
          <w:hyperlink w:anchor="_Toc185244378" w:history="1">
            <w:r w:rsidRPr="001B3139">
              <w:rPr>
                <w:rStyle w:val="Hyperlink"/>
                <w:noProof/>
              </w:rPr>
              <w:t>4. Opmærksomhedspunkter</w:t>
            </w:r>
            <w:r>
              <w:rPr>
                <w:noProof/>
                <w:webHidden/>
              </w:rPr>
              <w:tab/>
            </w:r>
            <w:r>
              <w:rPr>
                <w:noProof/>
                <w:webHidden/>
              </w:rPr>
              <w:fldChar w:fldCharType="begin"/>
            </w:r>
            <w:r>
              <w:rPr>
                <w:noProof/>
                <w:webHidden/>
              </w:rPr>
              <w:instrText xml:space="preserve"> PAGEREF _Toc185244378 \h </w:instrText>
            </w:r>
            <w:r>
              <w:rPr>
                <w:noProof/>
                <w:webHidden/>
              </w:rPr>
            </w:r>
            <w:r>
              <w:rPr>
                <w:noProof/>
                <w:webHidden/>
              </w:rPr>
              <w:fldChar w:fldCharType="separate"/>
            </w:r>
            <w:r>
              <w:rPr>
                <w:noProof/>
                <w:webHidden/>
              </w:rPr>
              <w:t>12</w:t>
            </w:r>
            <w:r>
              <w:rPr>
                <w:noProof/>
                <w:webHidden/>
              </w:rPr>
              <w:fldChar w:fldCharType="end"/>
            </w:r>
          </w:hyperlink>
        </w:p>
        <w:p w14:paraId="79F0CA24" w14:textId="23D8E09D" w:rsidR="009071D2" w:rsidRPr="0035770E" w:rsidRDefault="001C4128">
          <w:pPr>
            <w:rPr>
              <w:rFonts w:cs="Arial"/>
              <w:b/>
              <w:bCs/>
              <w:noProof/>
            </w:rPr>
          </w:pPr>
          <w:r w:rsidRPr="0035770E">
            <w:rPr>
              <w:rFonts w:cs="Arial"/>
              <w:b/>
              <w:bCs/>
              <w:noProof/>
              <w:sz w:val="22"/>
            </w:rPr>
            <w:fldChar w:fldCharType="end"/>
          </w:r>
        </w:p>
      </w:sdtContent>
    </w:sdt>
    <w:p w14:paraId="2CDD1A7E" w14:textId="614BB862" w:rsidR="00154E0E" w:rsidRDefault="00154E0E">
      <w:pPr>
        <w:rPr>
          <w:rFonts w:eastAsiaTheme="majorEastAsia" w:cs="Arial"/>
          <w:b/>
          <w:bCs/>
          <w:sz w:val="36"/>
          <w:szCs w:val="36"/>
        </w:rPr>
      </w:pPr>
      <w:r>
        <w:br w:type="page"/>
      </w:r>
    </w:p>
    <w:p w14:paraId="10B080EF" w14:textId="3DF9A288" w:rsidR="001D3D10" w:rsidRPr="0035770E" w:rsidRDefault="00584E6C" w:rsidP="00F53F44">
      <w:pPr>
        <w:pStyle w:val="Overskrift1"/>
        <w:numPr>
          <w:ilvl w:val="0"/>
          <w:numId w:val="47"/>
        </w:numPr>
        <w:rPr>
          <w:rFonts w:ascii="Arial" w:hAnsi="Arial"/>
        </w:rPr>
      </w:pPr>
      <w:bookmarkStart w:id="11" w:name="_Toc185244349"/>
      <w:r w:rsidRPr="0035770E">
        <w:rPr>
          <w:rFonts w:ascii="Arial" w:hAnsi="Arial"/>
        </w:rPr>
        <w:lastRenderedPageBreak/>
        <w:t>Formål</w:t>
      </w:r>
      <w:r w:rsidR="001C447D" w:rsidRPr="0035770E">
        <w:rPr>
          <w:rFonts w:ascii="Arial" w:hAnsi="Arial"/>
        </w:rPr>
        <w:t xml:space="preserve"> med vejledningen</w:t>
      </w:r>
      <w:bookmarkEnd w:id="11"/>
    </w:p>
    <w:p w14:paraId="74843FFE" w14:textId="7BFCA793" w:rsidR="006316BE" w:rsidRPr="0035770E" w:rsidRDefault="001D3D10" w:rsidP="006316BE">
      <w:pPr>
        <w:jc w:val="both"/>
        <w:rPr>
          <w:rFonts w:cs="Arial"/>
          <w:sz w:val="22"/>
        </w:rPr>
      </w:pPr>
      <w:r w:rsidRPr="0035770E">
        <w:rPr>
          <w:rFonts w:cs="Arial"/>
          <w:sz w:val="22"/>
        </w:rPr>
        <w:t xml:space="preserve">Formålet med </w:t>
      </w:r>
      <w:r w:rsidR="00E4402A" w:rsidRPr="0035770E">
        <w:rPr>
          <w:rFonts w:cs="Arial"/>
          <w:sz w:val="22"/>
        </w:rPr>
        <w:t>d</w:t>
      </w:r>
      <w:r w:rsidR="00056D06" w:rsidRPr="0035770E">
        <w:rPr>
          <w:rFonts w:cs="Arial"/>
          <w:sz w:val="22"/>
        </w:rPr>
        <w:t xml:space="preserve">enne vejledning </w:t>
      </w:r>
      <w:r w:rsidR="00554A11" w:rsidRPr="0035770E">
        <w:rPr>
          <w:rFonts w:cs="Arial"/>
          <w:sz w:val="22"/>
        </w:rPr>
        <w:t>er</w:t>
      </w:r>
      <w:r w:rsidRPr="0035770E">
        <w:rPr>
          <w:rFonts w:cs="Arial"/>
          <w:sz w:val="22"/>
        </w:rPr>
        <w:t xml:space="preserve"> at synliggøre kendte fejl og mangler i Sygesikring og</w:t>
      </w:r>
      <w:r w:rsidR="007A3CA5" w:rsidRPr="0035770E">
        <w:rPr>
          <w:rFonts w:cs="Arial"/>
          <w:sz w:val="22"/>
        </w:rPr>
        <w:t xml:space="preserve"> understøtte kommunernes ibrugtagning af </w:t>
      </w:r>
      <w:r w:rsidR="0002794F" w:rsidRPr="0035770E">
        <w:rPr>
          <w:rFonts w:cs="Arial"/>
          <w:sz w:val="22"/>
        </w:rPr>
        <w:t>l</w:t>
      </w:r>
      <w:r w:rsidR="007A3CA5" w:rsidRPr="0035770E">
        <w:rPr>
          <w:rFonts w:cs="Arial"/>
          <w:sz w:val="22"/>
        </w:rPr>
        <w:t xml:space="preserve">øsningen indtil manglende funktionalitet er produktionssat og eventuelle </w:t>
      </w:r>
      <w:r w:rsidR="0090281A" w:rsidRPr="0035770E">
        <w:rPr>
          <w:rFonts w:cs="Arial"/>
          <w:sz w:val="22"/>
        </w:rPr>
        <w:t xml:space="preserve">fejl er rettet. </w:t>
      </w:r>
    </w:p>
    <w:p w14:paraId="763F518C" w14:textId="203EDC57" w:rsidR="007A3CA5" w:rsidRPr="0035770E" w:rsidRDefault="005344AD" w:rsidP="006316BE">
      <w:pPr>
        <w:jc w:val="both"/>
        <w:rPr>
          <w:rFonts w:cs="Arial"/>
          <w:sz w:val="22"/>
        </w:rPr>
      </w:pPr>
      <w:r w:rsidRPr="0035770E">
        <w:rPr>
          <w:rFonts w:cs="Arial"/>
          <w:sz w:val="22"/>
        </w:rPr>
        <w:t xml:space="preserve">Indeværende vejledning </w:t>
      </w:r>
      <w:r w:rsidR="007A3CA5" w:rsidRPr="0035770E">
        <w:rPr>
          <w:rFonts w:cs="Arial"/>
          <w:sz w:val="22"/>
        </w:rPr>
        <w:t>beskriver</w:t>
      </w:r>
      <w:r w:rsidR="0002794F" w:rsidRPr="0035770E">
        <w:rPr>
          <w:rFonts w:cs="Arial"/>
          <w:sz w:val="22"/>
        </w:rPr>
        <w:t xml:space="preserve"> således</w:t>
      </w:r>
      <w:r w:rsidR="000F682F" w:rsidRPr="0035770E">
        <w:rPr>
          <w:rFonts w:cs="Arial"/>
          <w:sz w:val="22"/>
        </w:rPr>
        <w:t xml:space="preserve"> </w:t>
      </w:r>
      <w:r w:rsidR="00554A11" w:rsidRPr="0035770E">
        <w:rPr>
          <w:rFonts w:cs="Arial"/>
          <w:sz w:val="22"/>
        </w:rPr>
        <w:t>midlertidigt</w:t>
      </w:r>
      <w:r w:rsidR="006316BE" w:rsidRPr="0035770E">
        <w:rPr>
          <w:rFonts w:cs="Arial"/>
          <w:sz w:val="22"/>
        </w:rPr>
        <w:t xml:space="preserve"> ændrede </w:t>
      </w:r>
      <w:r w:rsidR="007A3CA5" w:rsidRPr="0035770E">
        <w:rPr>
          <w:rFonts w:cs="Arial"/>
          <w:sz w:val="22"/>
        </w:rPr>
        <w:t>arbejdsgange og opmærksomheds</w:t>
      </w:r>
      <w:r w:rsidR="006316BE" w:rsidRPr="0035770E">
        <w:rPr>
          <w:rFonts w:cs="Arial"/>
          <w:sz w:val="22"/>
        </w:rPr>
        <w:t>-</w:t>
      </w:r>
      <w:r w:rsidR="007A3CA5" w:rsidRPr="0035770E">
        <w:rPr>
          <w:rFonts w:cs="Arial"/>
          <w:sz w:val="22"/>
        </w:rPr>
        <w:t xml:space="preserve">punkter, som </w:t>
      </w:r>
      <w:r w:rsidR="00AB7F3F" w:rsidRPr="0035770E">
        <w:rPr>
          <w:rFonts w:cs="Arial"/>
          <w:sz w:val="22"/>
        </w:rPr>
        <w:t xml:space="preserve">kommunen </w:t>
      </w:r>
      <w:r w:rsidR="00857876" w:rsidRPr="0035770E">
        <w:rPr>
          <w:rFonts w:cs="Arial"/>
          <w:sz w:val="22"/>
        </w:rPr>
        <w:t xml:space="preserve">i en midlertidig periode skal </w:t>
      </w:r>
      <w:r w:rsidR="007A3CA5" w:rsidRPr="0035770E">
        <w:rPr>
          <w:rFonts w:cs="Arial"/>
          <w:sz w:val="22"/>
        </w:rPr>
        <w:t xml:space="preserve">anvende </w:t>
      </w:r>
      <w:r w:rsidR="00857876" w:rsidRPr="0035770E">
        <w:rPr>
          <w:rFonts w:cs="Arial"/>
          <w:sz w:val="22"/>
        </w:rPr>
        <w:t>eller være opmærksom på</w:t>
      </w:r>
      <w:r w:rsidR="00AC3F6F" w:rsidRPr="0035770E">
        <w:rPr>
          <w:rFonts w:cs="Arial"/>
          <w:sz w:val="22"/>
        </w:rPr>
        <w:t>, fo</w:t>
      </w:r>
      <w:r w:rsidR="007A3CA5" w:rsidRPr="0035770E">
        <w:rPr>
          <w:rFonts w:cs="Arial"/>
          <w:sz w:val="22"/>
        </w:rPr>
        <w:t>r at kunne gennemføre sagsbehandling</w:t>
      </w:r>
      <w:r w:rsidRPr="0035770E">
        <w:rPr>
          <w:rFonts w:cs="Arial"/>
          <w:sz w:val="22"/>
        </w:rPr>
        <w:t>en</w:t>
      </w:r>
      <w:r w:rsidR="007A3CA5" w:rsidRPr="0035770E">
        <w:rPr>
          <w:rFonts w:cs="Arial"/>
          <w:sz w:val="22"/>
        </w:rPr>
        <w:t xml:space="preserve"> i Sygesikring. </w:t>
      </w:r>
    </w:p>
    <w:p w14:paraId="6B64F6B0" w14:textId="7F2EEE01" w:rsidR="00B96620" w:rsidRPr="0035770E" w:rsidRDefault="00AD1EEA" w:rsidP="006316BE">
      <w:pPr>
        <w:jc w:val="both"/>
        <w:rPr>
          <w:rFonts w:cs="Arial"/>
          <w:sz w:val="22"/>
        </w:rPr>
      </w:pPr>
      <w:r w:rsidRPr="0035770E">
        <w:rPr>
          <w:rFonts w:cs="Arial"/>
          <w:noProof/>
          <w:sz w:val="22"/>
        </w:rPr>
        <mc:AlternateContent>
          <mc:Choice Requires="wps">
            <w:drawing>
              <wp:anchor distT="45720" distB="45720" distL="114300" distR="114300" simplePos="0" relativeHeight="251591680" behindDoc="0" locked="0" layoutInCell="1" allowOverlap="1" wp14:anchorId="1EAF48CA" wp14:editId="74D4872A">
                <wp:simplePos x="0" y="0"/>
                <wp:positionH relativeFrom="column">
                  <wp:posOffset>3810</wp:posOffset>
                </wp:positionH>
                <wp:positionV relativeFrom="paragraph">
                  <wp:posOffset>669128</wp:posOffset>
                </wp:positionV>
                <wp:extent cx="61950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341120"/>
                        </a:xfrm>
                        <a:prstGeom prst="rect">
                          <a:avLst/>
                        </a:prstGeom>
                        <a:solidFill>
                          <a:srgbClr val="FFFFFF"/>
                        </a:solidFill>
                        <a:ln w="9525">
                          <a:solidFill>
                            <a:srgbClr val="FF0000"/>
                          </a:solidFill>
                          <a:miter lim="800000"/>
                          <a:headEnd/>
                          <a:tailEnd/>
                        </a:ln>
                      </wps:spPr>
                      <wps:txbx>
                        <w:txbxContent>
                          <w:p w14:paraId="4BBE0A82" w14:textId="6403C553" w:rsidR="004E5A68" w:rsidRDefault="004E42C0" w:rsidP="004E5A68">
                            <w:pPr>
                              <w:rPr>
                                <w:rFonts w:ascii="Neue Haas Grotesk Text Pro" w:hAnsi="Neue Haas Grotesk Text Pro" w:cs="Arial"/>
                                <w:b/>
                                <w:bCs/>
                                <w:i/>
                                <w:iCs/>
                                <w:szCs w:val="20"/>
                              </w:rPr>
                            </w:pPr>
                            <w:r w:rsidRPr="00CA4F9E">
                              <w:rPr>
                                <w:rFonts w:ascii="Neue Haas Grotesk Text Pro" w:hAnsi="Neue Haas Grotesk Text Pro"/>
                                <w:b/>
                                <w:bCs/>
                              </w:rPr>
                              <w:t>OBS:</w:t>
                            </w:r>
                            <w:r w:rsidRPr="00CA4F9E">
                              <w:rPr>
                                <w:rFonts w:ascii="Neue Haas Grotesk Text Pro" w:hAnsi="Neue Haas Grotesk Text Pro"/>
                              </w:rPr>
                              <w:t xml:space="preserve"> </w:t>
                            </w:r>
                            <w:r w:rsidRPr="00CA4F9E">
                              <w:rPr>
                                <w:rFonts w:ascii="Neue Haas Grotesk Text Pro" w:hAnsi="Neue Haas Grotesk Text Pro" w:cs="Arial"/>
                                <w:szCs w:val="20"/>
                              </w:rPr>
                              <w:t xml:space="preserve">For at kunne gennemføre de oplistede workarounds, er det en forudsætning, at man har en grundlæggende forståelse for løsningen og et kendskab til navigationssedlerne i </w:t>
                            </w:r>
                            <w:r w:rsidR="00DB363A" w:rsidRPr="00CA4F9E">
                              <w:rPr>
                                <w:rFonts w:ascii="Neue Haas Grotesk Text Pro" w:hAnsi="Neue Haas Grotesk Text Pro" w:cs="Arial"/>
                                <w:szCs w:val="20"/>
                              </w:rPr>
                              <w:t xml:space="preserve">dokumentet </w:t>
                            </w:r>
                            <w:r w:rsidRPr="00CA4F9E">
                              <w:rPr>
                                <w:rFonts w:ascii="Neue Haas Grotesk Text Pro" w:hAnsi="Neue Haas Grotesk Text Pro" w:cs="Arial"/>
                                <w:b/>
                                <w:bCs/>
                                <w:i/>
                                <w:iCs/>
                                <w:szCs w:val="20"/>
                              </w:rPr>
                              <w:t>”EDU0015 - Navigationssedler Superbruger</w:t>
                            </w:r>
                            <w:r w:rsidRPr="005316F2">
                              <w:rPr>
                                <w:rFonts w:ascii="Neue Haas Grotesk Text Pro" w:hAnsi="Neue Haas Grotesk Text Pro" w:cs="Arial"/>
                                <w:szCs w:val="20"/>
                              </w:rPr>
                              <w:t>”</w:t>
                            </w:r>
                            <w:r w:rsidR="005316F2" w:rsidRPr="005316F2">
                              <w:rPr>
                                <w:rFonts w:ascii="Neue Haas Grotesk Text Pro" w:hAnsi="Neue Haas Grotesk Text Pro" w:cs="Arial"/>
                                <w:szCs w:val="20"/>
                              </w:rPr>
                              <w:t xml:space="preserve">, som ligger </w:t>
                            </w:r>
                            <w:hyperlink r:id="rId14" w:history="1">
                              <w:r w:rsidR="005316F2" w:rsidRPr="005316F2">
                                <w:rPr>
                                  <w:rStyle w:val="Hyperlink"/>
                                  <w:rFonts w:ascii="Neue Haas Grotesk Text Pro" w:hAnsi="Neue Haas Grotesk Text Pro"/>
                                </w:rPr>
                                <w:t>her</w:t>
                              </w:r>
                            </w:hyperlink>
                            <w:r w:rsidR="005316F2" w:rsidRPr="005316F2">
                              <w:rPr>
                                <w:rFonts w:ascii="Neue Haas Grotesk Text Pro" w:hAnsi="Neue Haas Grotesk Text Pro"/>
                              </w:rPr>
                              <w:t>.</w:t>
                            </w:r>
                          </w:p>
                          <w:p w14:paraId="3EAA2404" w14:textId="784EFBDF" w:rsidR="004E5A68" w:rsidRPr="003C6245" w:rsidRDefault="004E5A68" w:rsidP="004E5A68">
                            <w:pPr>
                              <w:rPr>
                                <w:rFonts w:ascii="Neue Haas Grotesk Text Pro" w:hAnsi="Neue Haas Grotesk Text Pro"/>
                              </w:rPr>
                            </w:pPr>
                            <w:r w:rsidRPr="003C6245">
                              <w:rPr>
                                <w:rFonts w:ascii="Neue Haas Grotesk Text Pro" w:hAnsi="Neue Haas Grotesk Text Pro"/>
                              </w:rPr>
                              <w:t xml:space="preserve">Der henvises </w:t>
                            </w:r>
                            <w:r>
                              <w:rPr>
                                <w:rFonts w:ascii="Neue Haas Grotesk Text Pro" w:hAnsi="Neue Haas Grotesk Text Pro"/>
                              </w:rPr>
                              <w:t xml:space="preserve">ligeledes til </w:t>
                            </w:r>
                            <w:r w:rsidRPr="003C6245">
                              <w:rPr>
                                <w:rFonts w:ascii="Neue Haas Grotesk Text Pro" w:hAnsi="Neue Haas Grotesk Text Pro"/>
                              </w:rPr>
                              <w:t xml:space="preserve">vejledningen </w:t>
                            </w:r>
                            <w:r w:rsidRPr="009B7AB3">
                              <w:rPr>
                                <w:rFonts w:ascii="Neue Haas Grotesk Text Pro" w:hAnsi="Neue Haas Grotesk Text Pro"/>
                                <w:b/>
                                <w:bCs/>
                                <w:i/>
                                <w:iCs/>
                              </w:rPr>
                              <w:t xml:space="preserve">”FAQ </w:t>
                            </w:r>
                            <w:r w:rsidR="00294E8E">
                              <w:rPr>
                                <w:rFonts w:ascii="Neue Haas Grotesk Text Pro" w:hAnsi="Neue Haas Grotesk Text Pro"/>
                                <w:b/>
                                <w:bCs/>
                                <w:i/>
                                <w:iCs/>
                              </w:rPr>
                              <w:t xml:space="preserve">- </w:t>
                            </w:r>
                            <w:r w:rsidR="008C0784" w:rsidRPr="009B7AB3">
                              <w:rPr>
                                <w:rFonts w:ascii="Neue Haas Grotesk Text Pro" w:hAnsi="Neue Haas Grotesk Text Pro"/>
                                <w:b/>
                                <w:bCs/>
                                <w:i/>
                                <w:iCs/>
                              </w:rPr>
                              <w:t>Indrejse 1.</w:t>
                            </w:r>
                            <w:r w:rsidR="006A0593">
                              <w:rPr>
                                <w:rFonts w:ascii="Neue Haas Grotesk Text Pro" w:hAnsi="Neue Haas Grotesk Text Pro"/>
                                <w:b/>
                                <w:bCs/>
                                <w:i/>
                                <w:iCs/>
                              </w:rPr>
                              <w:t>3</w:t>
                            </w:r>
                            <w:r w:rsidRPr="009B7AB3">
                              <w:rPr>
                                <w:rFonts w:ascii="Neue Haas Grotesk Text Pro" w:hAnsi="Neue Haas Grotesk Text Pro"/>
                                <w:b/>
                                <w:bCs/>
                                <w:i/>
                                <w:iCs/>
                              </w:rPr>
                              <w:t>”,</w:t>
                            </w:r>
                            <w:r w:rsidRPr="003C6245">
                              <w:rPr>
                                <w:rFonts w:ascii="Neue Haas Grotesk Text Pro" w:hAnsi="Neue Haas Grotesk Text Pro"/>
                              </w:rPr>
                              <w:t xml:space="preserve"> hvori en </w:t>
                            </w:r>
                            <w:r>
                              <w:rPr>
                                <w:rFonts w:ascii="Neue Haas Grotesk Text Pro" w:hAnsi="Neue Haas Grotesk Text Pro"/>
                              </w:rPr>
                              <w:t xml:space="preserve">mere </w:t>
                            </w:r>
                            <w:r w:rsidRPr="003C6245">
                              <w:rPr>
                                <w:rFonts w:ascii="Neue Haas Grotesk Text Pro" w:hAnsi="Neue Haas Grotesk Text Pro"/>
                              </w:rPr>
                              <w:t xml:space="preserve">detaljeret beskrivelse af særlige </w:t>
                            </w:r>
                            <w:r w:rsidR="00086602">
                              <w:rPr>
                                <w:rFonts w:ascii="Neue Haas Grotesk Text Pro" w:hAnsi="Neue Haas Grotesk Text Pro"/>
                              </w:rPr>
                              <w:t>arbejdsgange vedr. indrejse er beskrevet.</w:t>
                            </w:r>
                            <w:r w:rsidR="005316F2">
                              <w:rPr>
                                <w:rFonts w:ascii="Neue Haas Grotesk Text Pro" w:hAnsi="Neue Haas Grotesk Text Pro"/>
                              </w:rPr>
                              <w:t xml:space="preserve"> Dokumentet ligger </w:t>
                            </w:r>
                            <w:hyperlink r:id="rId15" w:history="1">
                              <w:r w:rsidR="005316F2">
                                <w:rPr>
                                  <w:rStyle w:val="Hyperlink"/>
                                </w:rPr>
                                <w:t>her</w:t>
                              </w:r>
                            </w:hyperlink>
                            <w:r w:rsidR="005316F2">
                              <w:rPr>
                                <w:rFonts w:ascii="Neue Haas Grotesk Text Pro" w:hAnsi="Neue Haas Grotesk Text Pro"/>
                              </w:rPr>
                              <w:t>.</w:t>
                            </w:r>
                          </w:p>
                          <w:p w14:paraId="1E97BAD3" w14:textId="77777777" w:rsidR="00AA2FE4" w:rsidRPr="00AA2FE4" w:rsidRDefault="00AA2FE4" w:rsidP="00AA2FE4">
                            <w:pPr>
                              <w:pStyle w:val="Undertitel"/>
                            </w:pPr>
                          </w:p>
                          <w:p w14:paraId="3F83C268" w14:textId="77777777" w:rsidR="00AA2FE4" w:rsidRDefault="00AA2FE4" w:rsidP="00AA2FE4">
                            <w:pPr>
                              <w:pStyle w:val="Undertitel"/>
                            </w:pPr>
                          </w:p>
                          <w:p w14:paraId="10E7FBB2" w14:textId="77777777" w:rsidR="00AA2FE4" w:rsidRPr="00AA2FE4" w:rsidRDefault="00AA2FE4" w:rsidP="00AA2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F48CA" id="_x0000_t202" coordsize="21600,21600" o:spt="202" path="m,l,21600r21600,l21600,xe">
                <v:stroke joinstyle="miter"/>
                <v:path gradientshapeok="t" o:connecttype="rect"/>
              </v:shapetype>
              <v:shape id="Text Box 2" o:spid="_x0000_s1026" type="#_x0000_t202" style="position:absolute;left:0;text-align:left;margin-left:.3pt;margin-top:52.7pt;width:487.8pt;height:105.6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" strokecolor="red">
                <v:textbox>
                  <w:txbxContent>
                    <w:p w14:paraId="4BBE0A82" w14:textId="6403C553" w:rsidR="004E5A68" w:rsidRDefault="004E42C0" w:rsidP="004E5A68">
                      <w:pPr>
                        <w:rPr>
                          <w:rFonts w:ascii="Neue Haas Grotesk Text Pro" w:hAnsi="Neue Haas Grotesk Text Pro" w:cs="Arial"/>
                          <w:b/>
                          <w:bCs/>
                          <w:i/>
                          <w:iCs/>
                          <w:szCs w:val="20"/>
                        </w:rPr>
                      </w:pPr>
                      <w:r w:rsidRPr="00CA4F9E">
                        <w:rPr>
                          <w:rFonts w:ascii="Neue Haas Grotesk Text Pro" w:hAnsi="Neue Haas Grotesk Text Pro"/>
                          <w:b/>
                          <w:bCs/>
                        </w:rPr>
                        <w:t>OBS:</w:t>
                      </w:r>
                      <w:r w:rsidRPr="00CA4F9E">
                        <w:rPr>
                          <w:rFonts w:ascii="Neue Haas Grotesk Text Pro" w:hAnsi="Neue Haas Grotesk Text Pro"/>
                        </w:rPr>
                        <w:t xml:space="preserve"> </w:t>
                      </w:r>
                      <w:r w:rsidRPr="00CA4F9E">
                        <w:rPr>
                          <w:rFonts w:ascii="Neue Haas Grotesk Text Pro" w:hAnsi="Neue Haas Grotesk Text Pro" w:cs="Arial"/>
                          <w:szCs w:val="20"/>
                        </w:rPr>
                        <w:t xml:space="preserve">For at kunne gennemføre de oplistede workarounds, er det en forudsætning, at man har en grundlæggende forståelse for løsningen og et kendskab til navigationssedlerne i </w:t>
                      </w:r>
                      <w:r w:rsidR="00DB363A" w:rsidRPr="00CA4F9E">
                        <w:rPr>
                          <w:rFonts w:ascii="Neue Haas Grotesk Text Pro" w:hAnsi="Neue Haas Grotesk Text Pro" w:cs="Arial"/>
                          <w:szCs w:val="20"/>
                        </w:rPr>
                        <w:t xml:space="preserve">dokumentet </w:t>
                      </w:r>
                      <w:r w:rsidRPr="00CA4F9E">
                        <w:rPr>
                          <w:rFonts w:ascii="Neue Haas Grotesk Text Pro" w:hAnsi="Neue Haas Grotesk Text Pro" w:cs="Arial"/>
                          <w:b/>
                          <w:bCs/>
                          <w:i/>
                          <w:iCs/>
                          <w:szCs w:val="20"/>
                        </w:rPr>
                        <w:t>”EDU0015 - Navigationssedler Superbruger</w:t>
                      </w:r>
                      <w:r w:rsidRPr="005316F2">
                        <w:rPr>
                          <w:rFonts w:ascii="Neue Haas Grotesk Text Pro" w:hAnsi="Neue Haas Grotesk Text Pro" w:cs="Arial"/>
                          <w:szCs w:val="20"/>
                        </w:rPr>
                        <w:t>”</w:t>
                      </w:r>
                      <w:r w:rsidR="005316F2" w:rsidRPr="005316F2">
                        <w:rPr>
                          <w:rFonts w:ascii="Neue Haas Grotesk Text Pro" w:hAnsi="Neue Haas Grotesk Text Pro" w:cs="Arial"/>
                          <w:szCs w:val="20"/>
                        </w:rPr>
                        <w:t xml:space="preserve">, som ligger </w:t>
                      </w:r>
                      <w:hyperlink r:id="rId16" w:history="1">
                        <w:r w:rsidR="005316F2" w:rsidRPr="005316F2">
                          <w:rPr>
                            <w:rStyle w:val="Hyperlink"/>
                            <w:rFonts w:ascii="Neue Haas Grotesk Text Pro" w:hAnsi="Neue Haas Grotesk Text Pro"/>
                          </w:rPr>
                          <w:t>her</w:t>
                        </w:r>
                      </w:hyperlink>
                      <w:r w:rsidR="005316F2" w:rsidRPr="005316F2">
                        <w:rPr>
                          <w:rFonts w:ascii="Neue Haas Grotesk Text Pro" w:hAnsi="Neue Haas Grotesk Text Pro"/>
                        </w:rPr>
                        <w:t>.</w:t>
                      </w:r>
                    </w:p>
                    <w:p w14:paraId="3EAA2404" w14:textId="784EFBDF" w:rsidR="004E5A68" w:rsidRPr="003C6245" w:rsidRDefault="004E5A68" w:rsidP="004E5A68">
                      <w:pPr>
                        <w:rPr>
                          <w:rFonts w:ascii="Neue Haas Grotesk Text Pro" w:hAnsi="Neue Haas Grotesk Text Pro"/>
                        </w:rPr>
                      </w:pPr>
                      <w:r w:rsidRPr="003C6245">
                        <w:rPr>
                          <w:rFonts w:ascii="Neue Haas Grotesk Text Pro" w:hAnsi="Neue Haas Grotesk Text Pro"/>
                        </w:rPr>
                        <w:t xml:space="preserve">Der henvises </w:t>
                      </w:r>
                      <w:r>
                        <w:rPr>
                          <w:rFonts w:ascii="Neue Haas Grotesk Text Pro" w:hAnsi="Neue Haas Grotesk Text Pro"/>
                        </w:rPr>
                        <w:t xml:space="preserve">ligeledes til </w:t>
                      </w:r>
                      <w:r w:rsidRPr="003C6245">
                        <w:rPr>
                          <w:rFonts w:ascii="Neue Haas Grotesk Text Pro" w:hAnsi="Neue Haas Grotesk Text Pro"/>
                        </w:rPr>
                        <w:t xml:space="preserve">vejledningen </w:t>
                      </w:r>
                      <w:r w:rsidRPr="009B7AB3">
                        <w:rPr>
                          <w:rFonts w:ascii="Neue Haas Grotesk Text Pro" w:hAnsi="Neue Haas Grotesk Text Pro"/>
                          <w:b/>
                          <w:bCs/>
                          <w:i/>
                          <w:iCs/>
                        </w:rPr>
                        <w:t xml:space="preserve">”FAQ </w:t>
                      </w:r>
                      <w:r w:rsidR="00294E8E">
                        <w:rPr>
                          <w:rFonts w:ascii="Neue Haas Grotesk Text Pro" w:hAnsi="Neue Haas Grotesk Text Pro"/>
                          <w:b/>
                          <w:bCs/>
                          <w:i/>
                          <w:iCs/>
                        </w:rPr>
                        <w:t xml:space="preserve">- </w:t>
                      </w:r>
                      <w:r w:rsidR="008C0784" w:rsidRPr="009B7AB3">
                        <w:rPr>
                          <w:rFonts w:ascii="Neue Haas Grotesk Text Pro" w:hAnsi="Neue Haas Grotesk Text Pro"/>
                          <w:b/>
                          <w:bCs/>
                          <w:i/>
                          <w:iCs/>
                        </w:rPr>
                        <w:t>Indrejse 1.</w:t>
                      </w:r>
                      <w:r w:rsidR="006A0593">
                        <w:rPr>
                          <w:rFonts w:ascii="Neue Haas Grotesk Text Pro" w:hAnsi="Neue Haas Grotesk Text Pro"/>
                          <w:b/>
                          <w:bCs/>
                          <w:i/>
                          <w:iCs/>
                        </w:rPr>
                        <w:t>3</w:t>
                      </w:r>
                      <w:r w:rsidRPr="009B7AB3">
                        <w:rPr>
                          <w:rFonts w:ascii="Neue Haas Grotesk Text Pro" w:hAnsi="Neue Haas Grotesk Text Pro"/>
                          <w:b/>
                          <w:bCs/>
                          <w:i/>
                          <w:iCs/>
                        </w:rPr>
                        <w:t>”,</w:t>
                      </w:r>
                      <w:r w:rsidRPr="003C6245">
                        <w:rPr>
                          <w:rFonts w:ascii="Neue Haas Grotesk Text Pro" w:hAnsi="Neue Haas Grotesk Text Pro"/>
                        </w:rPr>
                        <w:t xml:space="preserve"> hvori en </w:t>
                      </w:r>
                      <w:r>
                        <w:rPr>
                          <w:rFonts w:ascii="Neue Haas Grotesk Text Pro" w:hAnsi="Neue Haas Grotesk Text Pro"/>
                        </w:rPr>
                        <w:t xml:space="preserve">mere </w:t>
                      </w:r>
                      <w:r w:rsidRPr="003C6245">
                        <w:rPr>
                          <w:rFonts w:ascii="Neue Haas Grotesk Text Pro" w:hAnsi="Neue Haas Grotesk Text Pro"/>
                        </w:rPr>
                        <w:t xml:space="preserve">detaljeret beskrivelse af særlige </w:t>
                      </w:r>
                      <w:r w:rsidR="00086602">
                        <w:rPr>
                          <w:rFonts w:ascii="Neue Haas Grotesk Text Pro" w:hAnsi="Neue Haas Grotesk Text Pro"/>
                        </w:rPr>
                        <w:t>arbejdsgange vedr. indrejse er beskrevet.</w:t>
                      </w:r>
                      <w:r w:rsidR="005316F2">
                        <w:rPr>
                          <w:rFonts w:ascii="Neue Haas Grotesk Text Pro" w:hAnsi="Neue Haas Grotesk Text Pro"/>
                        </w:rPr>
                        <w:t xml:space="preserve"> Dokumentet ligger </w:t>
                      </w:r>
                      <w:hyperlink r:id="rId17" w:history="1">
                        <w:r w:rsidR="005316F2">
                          <w:rPr>
                            <w:rStyle w:val="Hyperlink"/>
                          </w:rPr>
                          <w:t>her</w:t>
                        </w:r>
                      </w:hyperlink>
                      <w:r w:rsidR="005316F2">
                        <w:rPr>
                          <w:rFonts w:ascii="Neue Haas Grotesk Text Pro" w:hAnsi="Neue Haas Grotesk Text Pro"/>
                        </w:rPr>
                        <w:t>.</w:t>
                      </w:r>
                    </w:p>
                    <w:p w14:paraId="1E97BAD3" w14:textId="77777777" w:rsidR="00AA2FE4" w:rsidRPr="00AA2FE4" w:rsidRDefault="00AA2FE4" w:rsidP="00AA2FE4">
                      <w:pPr>
                        <w:pStyle w:val="Undertitel"/>
                      </w:pPr>
                    </w:p>
                    <w:p w14:paraId="3F83C268" w14:textId="77777777" w:rsidR="00AA2FE4" w:rsidRDefault="00AA2FE4" w:rsidP="00AA2FE4">
                      <w:pPr>
                        <w:pStyle w:val="Undertitel"/>
                      </w:pPr>
                    </w:p>
                    <w:p w14:paraId="10E7FBB2" w14:textId="77777777" w:rsidR="00AA2FE4" w:rsidRPr="00AA2FE4" w:rsidRDefault="00AA2FE4" w:rsidP="00AA2FE4"/>
                  </w:txbxContent>
                </v:textbox>
                <w10:wrap type="square"/>
              </v:shape>
            </w:pict>
          </mc:Fallback>
        </mc:AlternateContent>
      </w:r>
      <w:r w:rsidR="001D4FBA" w:rsidRPr="0035770E">
        <w:rPr>
          <w:rFonts w:cs="Arial"/>
          <w:sz w:val="22"/>
        </w:rPr>
        <w:t>D</w:t>
      </w:r>
      <w:r w:rsidR="00FD7378" w:rsidRPr="0035770E">
        <w:rPr>
          <w:rFonts w:cs="Arial"/>
          <w:sz w:val="22"/>
        </w:rPr>
        <w:t xml:space="preserve">a alle </w:t>
      </w:r>
      <w:r w:rsidR="001D4FBA" w:rsidRPr="0035770E">
        <w:rPr>
          <w:rFonts w:cs="Arial"/>
          <w:sz w:val="22"/>
        </w:rPr>
        <w:t>workaround</w:t>
      </w:r>
      <w:r w:rsidR="00FD7378" w:rsidRPr="0035770E">
        <w:rPr>
          <w:rFonts w:cs="Arial"/>
          <w:sz w:val="22"/>
        </w:rPr>
        <w:t>s</w:t>
      </w:r>
      <w:r w:rsidR="001D4FBA" w:rsidRPr="0035770E">
        <w:rPr>
          <w:rFonts w:cs="Arial"/>
          <w:sz w:val="22"/>
        </w:rPr>
        <w:t xml:space="preserve"> og opmærksomhedspunkter </w:t>
      </w:r>
      <w:r w:rsidR="00A56405" w:rsidRPr="0035770E">
        <w:rPr>
          <w:rFonts w:cs="Arial"/>
          <w:sz w:val="22"/>
        </w:rPr>
        <w:t>er midlertidige</w:t>
      </w:r>
      <w:r w:rsidR="00FD7378" w:rsidRPr="0035770E">
        <w:rPr>
          <w:rFonts w:cs="Arial"/>
          <w:sz w:val="22"/>
        </w:rPr>
        <w:t>, vil</w:t>
      </w:r>
      <w:r w:rsidR="005344AD" w:rsidRPr="0035770E">
        <w:rPr>
          <w:rFonts w:cs="Arial"/>
          <w:sz w:val="22"/>
        </w:rPr>
        <w:t xml:space="preserve"> </w:t>
      </w:r>
      <w:r w:rsidR="00FD7378" w:rsidRPr="0035770E">
        <w:rPr>
          <w:rFonts w:cs="Arial"/>
          <w:sz w:val="22"/>
        </w:rPr>
        <w:t>vejledning</w:t>
      </w:r>
      <w:r w:rsidR="005344AD" w:rsidRPr="0035770E">
        <w:rPr>
          <w:rFonts w:cs="Arial"/>
          <w:sz w:val="22"/>
        </w:rPr>
        <w:t>en</w:t>
      </w:r>
      <w:r w:rsidR="00FD7378" w:rsidRPr="0035770E">
        <w:rPr>
          <w:rFonts w:cs="Arial"/>
          <w:sz w:val="22"/>
        </w:rPr>
        <w:t xml:space="preserve"> </w:t>
      </w:r>
      <w:r w:rsidR="001D4FBA" w:rsidRPr="0035770E">
        <w:rPr>
          <w:rFonts w:cs="Arial"/>
          <w:sz w:val="22"/>
        </w:rPr>
        <w:t>løbende blive opdateret</w:t>
      </w:r>
      <w:r w:rsidR="00C31100" w:rsidRPr="0035770E">
        <w:rPr>
          <w:rFonts w:cs="Arial"/>
          <w:sz w:val="22"/>
        </w:rPr>
        <w:t xml:space="preserve"> </w:t>
      </w:r>
      <w:r w:rsidR="00AC3F6F" w:rsidRPr="0035770E">
        <w:rPr>
          <w:rFonts w:cs="Arial"/>
          <w:sz w:val="22"/>
        </w:rPr>
        <w:t>i takt med at fejl i løsningen tilrettes</w:t>
      </w:r>
      <w:r w:rsidR="00FD7378" w:rsidRPr="0035770E">
        <w:rPr>
          <w:rFonts w:cs="Arial"/>
          <w:sz w:val="22"/>
        </w:rPr>
        <w:t xml:space="preserve"> og funktionalitet produktionssættes. </w:t>
      </w:r>
      <w:r w:rsidR="00CD1C80" w:rsidRPr="0035770E">
        <w:rPr>
          <w:rFonts w:cs="Arial"/>
          <w:sz w:val="22"/>
        </w:rPr>
        <w:t xml:space="preserve">Vær derfor altid </w:t>
      </w:r>
      <w:r w:rsidR="001D28F8" w:rsidRPr="0035770E">
        <w:rPr>
          <w:rFonts w:cs="Arial"/>
          <w:sz w:val="22"/>
        </w:rPr>
        <w:t xml:space="preserve">opmærksom på, hvilken version du orienterer dig i, da denne kan være forældet. </w:t>
      </w:r>
      <w:r w:rsidR="00427CAF" w:rsidRPr="0035770E">
        <w:rPr>
          <w:rFonts w:cs="Arial"/>
          <w:noProof/>
          <w:sz w:val="22"/>
          <w14:ligatures w14:val="standardContextual"/>
        </w:rPr>
        <w:t xml:space="preserve"> </w:t>
      </w:r>
    </w:p>
    <w:p w14:paraId="1EFB00FA" w14:textId="79AC049D" w:rsidR="0038261E" w:rsidRDefault="0038261E">
      <w:pPr>
        <w:rPr>
          <w:rFonts w:eastAsiaTheme="minorEastAsia" w:cs="Arial"/>
          <w:color w:val="5A5A5A" w:themeColor="text1" w:themeTint="A5"/>
          <w:spacing w:val="15"/>
          <w:sz w:val="22"/>
        </w:rPr>
      </w:pPr>
      <w:r>
        <w:rPr>
          <w:rFonts w:cs="Arial"/>
        </w:rPr>
        <w:br w:type="page"/>
      </w:r>
    </w:p>
    <w:p w14:paraId="266BF6E2" w14:textId="4B1570BA" w:rsidR="00424C62" w:rsidRPr="0035770E" w:rsidRDefault="00C252A2" w:rsidP="00F53F44">
      <w:pPr>
        <w:pStyle w:val="Overskrift1"/>
        <w:rPr>
          <w:rFonts w:ascii="Arial" w:hAnsi="Arial"/>
        </w:rPr>
      </w:pPr>
      <w:bookmarkStart w:id="12" w:name="_Toc185244350"/>
      <w:r w:rsidRPr="0035770E">
        <w:rPr>
          <w:rFonts w:ascii="Arial" w:hAnsi="Arial"/>
        </w:rPr>
        <w:lastRenderedPageBreak/>
        <w:t>2</w:t>
      </w:r>
      <w:r w:rsidR="00230AB9" w:rsidRPr="0035770E">
        <w:rPr>
          <w:rFonts w:ascii="Arial" w:hAnsi="Arial"/>
        </w:rPr>
        <w:t xml:space="preserve">. </w:t>
      </w:r>
      <w:r w:rsidR="00DD0446" w:rsidRPr="0035770E">
        <w:rPr>
          <w:rFonts w:ascii="Arial" w:hAnsi="Arial"/>
        </w:rPr>
        <w:t>Workarounds</w:t>
      </w:r>
      <w:r w:rsidR="00BA7F93" w:rsidRPr="0035770E">
        <w:rPr>
          <w:rFonts w:ascii="Arial" w:hAnsi="Arial"/>
        </w:rPr>
        <w:t xml:space="preserve"> i Sygesikring</w:t>
      </w:r>
      <w:r w:rsidR="00DD0446" w:rsidRPr="0035770E">
        <w:rPr>
          <w:rFonts w:ascii="Arial" w:hAnsi="Arial"/>
        </w:rPr>
        <w:t xml:space="preserve"> opdelt</w:t>
      </w:r>
      <w:r w:rsidR="00831D6B" w:rsidRPr="0035770E">
        <w:rPr>
          <w:rFonts w:ascii="Arial" w:hAnsi="Arial"/>
        </w:rPr>
        <w:t xml:space="preserve"> efter</w:t>
      </w:r>
      <w:r w:rsidR="00DD0446" w:rsidRPr="0035770E">
        <w:rPr>
          <w:rFonts w:ascii="Arial" w:hAnsi="Arial"/>
        </w:rPr>
        <w:t xml:space="preserve"> tematik</w:t>
      </w:r>
      <w:bookmarkEnd w:id="12"/>
      <w:r w:rsidR="00DD0446" w:rsidRPr="0035770E">
        <w:rPr>
          <w:rFonts w:ascii="Arial" w:hAnsi="Arial"/>
        </w:rPr>
        <w:t xml:space="preserve"> </w:t>
      </w:r>
    </w:p>
    <w:p w14:paraId="2BF12973" w14:textId="63CE7700" w:rsidR="00076494" w:rsidRPr="0035770E" w:rsidRDefault="006949EA" w:rsidP="00F53F44">
      <w:pPr>
        <w:pStyle w:val="Overskrift1"/>
        <w:rPr>
          <w:rFonts w:ascii="Arial" w:hAnsi="Arial"/>
        </w:rPr>
      </w:pPr>
      <w:bookmarkStart w:id="13" w:name="_Toc185244351"/>
      <w:r w:rsidRPr="0035770E">
        <w:rPr>
          <w:rFonts w:ascii="Arial" w:hAnsi="Arial"/>
        </w:rPr>
        <w:t xml:space="preserve">2.1 </w:t>
      </w:r>
      <w:r w:rsidR="00C014A4" w:rsidRPr="0035770E">
        <w:rPr>
          <w:rFonts w:ascii="Arial" w:hAnsi="Arial"/>
        </w:rPr>
        <w:t>Indrejse</w:t>
      </w:r>
      <w:bookmarkEnd w:id="13"/>
    </w:p>
    <w:tbl>
      <w:tblPr>
        <w:tblStyle w:val="Tabel-Gitter"/>
        <w:tblW w:w="9918" w:type="dxa"/>
        <w:tblLayout w:type="fixed"/>
        <w:tblLook w:val="04A0" w:firstRow="1" w:lastRow="0" w:firstColumn="1" w:lastColumn="0" w:noHBand="0" w:noVBand="1"/>
      </w:tblPr>
      <w:tblGrid>
        <w:gridCol w:w="1838"/>
        <w:gridCol w:w="8080"/>
      </w:tblGrid>
      <w:tr w:rsidR="00554A11" w:rsidRPr="0035770E" w14:paraId="3CB2A935" w14:textId="77777777" w:rsidTr="00554A11">
        <w:tc>
          <w:tcPr>
            <w:tcW w:w="9918" w:type="dxa"/>
            <w:gridSpan w:val="2"/>
            <w:shd w:val="clear" w:color="auto" w:fill="FF0000"/>
          </w:tcPr>
          <w:p w14:paraId="4B5CA855" w14:textId="3714C340" w:rsidR="00554A11" w:rsidRPr="0035770E" w:rsidRDefault="00554A11" w:rsidP="00C32239">
            <w:pPr>
              <w:pStyle w:val="Overskrift3"/>
              <w:spacing w:after="120"/>
              <w:rPr>
                <w:rFonts w:cs="Arial"/>
              </w:rPr>
            </w:pPr>
            <w:bookmarkStart w:id="14" w:name="_Toc185244352"/>
            <w:r w:rsidRPr="0035770E">
              <w:rPr>
                <w:rFonts w:cs="Arial"/>
                <w:color w:val="FFFFFF" w:themeColor="background1"/>
              </w:rPr>
              <w:t>2.1</w:t>
            </w:r>
            <w:r w:rsidR="006949EA" w:rsidRPr="0035770E">
              <w:rPr>
                <w:rFonts w:cs="Arial"/>
                <w:color w:val="FFFFFF" w:themeColor="background1"/>
              </w:rPr>
              <w:t>.1</w:t>
            </w:r>
            <w:r w:rsidRPr="0035770E">
              <w:rPr>
                <w:rFonts w:cs="Arial"/>
                <w:color w:val="FFFFFF" w:themeColor="background1"/>
              </w:rPr>
              <w:t xml:space="preserve"> Indrejse</w:t>
            </w:r>
            <w:bookmarkEnd w:id="14"/>
          </w:p>
        </w:tc>
      </w:tr>
      <w:tr w:rsidR="00554A11" w:rsidRPr="0035770E" w14:paraId="1EF9B294" w14:textId="77777777" w:rsidTr="00F13715">
        <w:tc>
          <w:tcPr>
            <w:tcW w:w="1838" w:type="dxa"/>
          </w:tcPr>
          <w:p w14:paraId="21FB0DC8" w14:textId="77777777" w:rsidR="00B80B97" w:rsidRPr="0035770E" w:rsidRDefault="00B80B97" w:rsidP="00B80B97">
            <w:pPr>
              <w:spacing w:afterLines="60" w:after="144" w:line="256" w:lineRule="auto"/>
              <w:rPr>
                <w:rFonts w:cs="Arial"/>
                <w:szCs w:val="20"/>
              </w:rPr>
            </w:pPr>
            <w:r w:rsidRPr="0035770E">
              <w:rPr>
                <w:rFonts w:cs="Arial"/>
                <w:szCs w:val="20"/>
              </w:rPr>
              <w:t>Jira sag:</w:t>
            </w:r>
          </w:p>
          <w:p w14:paraId="2D123869" w14:textId="5D8CEC7A" w:rsidR="00554A11" w:rsidRPr="0035770E" w:rsidRDefault="008822FA" w:rsidP="00EB7DFA">
            <w:pPr>
              <w:pStyle w:val="Undertitel"/>
              <w:rPr>
                <w:rFonts w:ascii="Arial" w:hAnsi="Arial" w:cs="Arial"/>
                <w:b/>
              </w:rPr>
            </w:pPr>
            <w:r w:rsidRPr="0035770E">
              <w:rPr>
                <w:rFonts w:ascii="Arial" w:hAnsi="Arial" w:cs="Arial"/>
                <w:bCs/>
                <w:sz w:val="20"/>
                <w:szCs w:val="20"/>
              </w:rPr>
              <w:t>N/A</w:t>
            </w:r>
          </w:p>
        </w:tc>
        <w:tc>
          <w:tcPr>
            <w:tcW w:w="8080" w:type="dxa"/>
          </w:tcPr>
          <w:p w14:paraId="19444A93" w14:textId="77777777" w:rsidR="00554A11" w:rsidRPr="0035770E" w:rsidRDefault="00554A11" w:rsidP="00554A11">
            <w:pPr>
              <w:jc w:val="both"/>
              <w:rPr>
                <w:rFonts w:cs="Arial"/>
                <w:sz w:val="22"/>
              </w:rPr>
            </w:pPr>
            <w:r w:rsidRPr="0035770E">
              <w:rPr>
                <w:rFonts w:cs="Arial"/>
                <w:sz w:val="22"/>
              </w:rPr>
              <w:t xml:space="preserve">I nogle tilfælde vil den indrejsende ikke tage stilling til lægevalg med det samme ved indrejse eller andre forhold gør, at lægevalget først skal/kan laves efter at indrejsen har fundet sted. I Sygesikring vil automatikken vedr. tildeling af læge derfor i nogle tilfælde kollidere med ovenstående situation.  </w:t>
            </w:r>
          </w:p>
          <w:p w14:paraId="510DF195" w14:textId="77777777" w:rsidR="00554A11" w:rsidRPr="0035770E" w:rsidRDefault="00554A11" w:rsidP="00C32239">
            <w:pPr>
              <w:pStyle w:val="NormalWeb"/>
              <w:shd w:val="clear" w:color="auto" w:fill="FFFFFF"/>
              <w:spacing w:before="150" w:beforeAutospacing="0" w:after="0" w:afterAutospacing="0"/>
              <w:rPr>
                <w:rFonts w:ascii="Arial" w:hAnsi="Arial" w:cs="Arial"/>
              </w:rPr>
            </w:pPr>
          </w:p>
        </w:tc>
      </w:tr>
      <w:tr w:rsidR="00554A11" w:rsidRPr="0035770E" w14:paraId="0730095F" w14:textId="77777777" w:rsidTr="00F13715">
        <w:tc>
          <w:tcPr>
            <w:tcW w:w="1838" w:type="dxa"/>
          </w:tcPr>
          <w:p w14:paraId="262A3E40" w14:textId="6B38B41E" w:rsidR="00554A11" w:rsidRPr="00E944A3" w:rsidRDefault="009323FD" w:rsidP="00C32239">
            <w:pPr>
              <w:spacing w:afterLines="60" w:after="144" w:line="256" w:lineRule="auto"/>
              <w:rPr>
                <w:rFonts w:cs="Arial"/>
                <w:szCs w:val="20"/>
              </w:rPr>
            </w:pPr>
            <w:r w:rsidRPr="00E944A3">
              <w:rPr>
                <w:rFonts w:cs="Arial"/>
                <w:szCs w:val="20"/>
              </w:rPr>
              <w:t>Planlagt til</w:t>
            </w:r>
            <w:r w:rsidR="00554A11" w:rsidRPr="00E944A3">
              <w:rPr>
                <w:rFonts w:cs="Arial"/>
                <w:szCs w:val="20"/>
              </w:rPr>
              <w:t xml:space="preserve"> Release:</w:t>
            </w:r>
          </w:p>
          <w:p w14:paraId="6C449C3F" w14:textId="3DA2DF7D" w:rsidR="008822FA" w:rsidRPr="00E944A3" w:rsidRDefault="008822FA" w:rsidP="008822FA">
            <w:pPr>
              <w:pStyle w:val="Undertitel"/>
              <w:rPr>
                <w:rFonts w:ascii="Arial" w:hAnsi="Arial" w:cs="Arial"/>
              </w:rPr>
            </w:pPr>
            <w:r w:rsidRPr="00E944A3">
              <w:rPr>
                <w:rFonts w:ascii="Arial" w:hAnsi="Arial" w:cs="Arial"/>
                <w:bCs/>
                <w:sz w:val="20"/>
                <w:szCs w:val="20"/>
              </w:rPr>
              <w:t>N/A</w:t>
            </w:r>
          </w:p>
        </w:tc>
        <w:tc>
          <w:tcPr>
            <w:tcW w:w="8080" w:type="dxa"/>
          </w:tcPr>
          <w:p w14:paraId="1F2B1DD7" w14:textId="3357B693" w:rsidR="00554A11" w:rsidRPr="0035770E" w:rsidRDefault="00554A11" w:rsidP="00C32239">
            <w:pPr>
              <w:spacing w:after="60"/>
              <w:rPr>
                <w:rFonts w:cs="Arial"/>
                <w:sz w:val="22"/>
              </w:rPr>
            </w:pPr>
            <w:r w:rsidRPr="0035770E">
              <w:rPr>
                <w:rFonts w:cs="Arial"/>
                <w:b/>
                <w:bCs/>
                <w:sz w:val="22"/>
              </w:rPr>
              <w:t>Workaround:</w:t>
            </w:r>
            <w:r w:rsidRPr="0035770E">
              <w:rPr>
                <w:rFonts w:cs="Arial"/>
                <w:sz w:val="22"/>
              </w:rPr>
              <w:t xml:space="preserve"> </w:t>
            </w:r>
          </w:p>
          <w:p w14:paraId="0780C62B" w14:textId="4703EA30" w:rsidR="00554A11" w:rsidRPr="0035770E" w:rsidRDefault="00554A11" w:rsidP="009F2940">
            <w:pPr>
              <w:pStyle w:val="Listeafsnit"/>
              <w:numPr>
                <w:ilvl w:val="0"/>
                <w:numId w:val="48"/>
              </w:numPr>
              <w:jc w:val="both"/>
              <w:rPr>
                <w:rFonts w:cs="Arial"/>
                <w:b/>
                <w:bCs/>
                <w:sz w:val="22"/>
              </w:rPr>
            </w:pPr>
            <w:r w:rsidRPr="0035770E">
              <w:rPr>
                <w:rFonts w:cs="Arial"/>
                <w:noProof/>
              </w:rPr>
              <mc:AlternateContent>
                <mc:Choice Requires="wps">
                  <w:drawing>
                    <wp:anchor distT="45720" distB="45720" distL="114300" distR="114300" simplePos="0" relativeHeight="251660288" behindDoc="0" locked="0" layoutInCell="1" allowOverlap="1" wp14:anchorId="723F0ED3" wp14:editId="0D880626">
                      <wp:simplePos x="0" y="0"/>
                      <wp:positionH relativeFrom="column">
                        <wp:posOffset>-8191</wp:posOffset>
                      </wp:positionH>
                      <wp:positionV relativeFrom="paragraph">
                        <wp:posOffset>593725</wp:posOffset>
                      </wp:positionV>
                      <wp:extent cx="4963795" cy="480060"/>
                      <wp:effectExtent l="0" t="0" r="27305" b="15240"/>
                      <wp:wrapSquare wrapText="bothSides"/>
                      <wp:docPr id="188221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795" cy="480060"/>
                              </a:xfrm>
                              <a:prstGeom prst="rect">
                                <a:avLst/>
                              </a:prstGeom>
                              <a:solidFill>
                                <a:srgbClr val="FFFFFF"/>
                              </a:solidFill>
                              <a:ln w="9525">
                                <a:solidFill>
                                  <a:srgbClr val="FF0000"/>
                                </a:solidFill>
                                <a:miter lim="800000"/>
                                <a:headEnd/>
                                <a:tailEnd/>
                              </a:ln>
                            </wps:spPr>
                            <wps:txbx>
                              <w:txbxContent>
                                <w:p w14:paraId="5A0EB5E3" w14:textId="77777777" w:rsidR="00554A11" w:rsidRPr="00B07A89" w:rsidRDefault="00554A11" w:rsidP="00554A11">
                                  <w:pPr>
                                    <w:rPr>
                                      <w:rFonts w:ascii="Neue Haas Grotesk Text Pro" w:hAnsi="Neue Haas Grotesk Text Pro"/>
                                      <w:sz w:val="22"/>
                                    </w:rPr>
                                  </w:pPr>
                                  <w:r w:rsidRPr="00B07A89">
                                    <w:rPr>
                                      <w:rFonts w:ascii="Neue Haas Grotesk Text Pro" w:hAnsi="Neue Haas Grotesk Text Pro"/>
                                      <w:b/>
                                      <w:bCs/>
                                      <w:sz w:val="22"/>
                                    </w:rPr>
                                    <w:t>OBS:</w:t>
                                  </w:r>
                                  <w:r w:rsidRPr="00B07A89">
                                    <w:rPr>
                                      <w:rFonts w:ascii="Neue Haas Grotesk Text Pro" w:hAnsi="Neue Haas Grotesk Text Pro"/>
                                      <w:sz w:val="22"/>
                                    </w:rPr>
                                    <w:t xml:space="preserve">  </w:t>
                                  </w:r>
                                  <w:r w:rsidRPr="00B07A89">
                                    <w:rPr>
                                      <w:sz w:val="22"/>
                                    </w:rPr>
                                    <w:t>Det er accepteret af regionen, at der er en risiko for, at der kan blive sendt to sundhedskort, hvis sagsbehandler ikke når at annullere det første</w:t>
                                  </w:r>
                                  <w:r w:rsidRPr="00B07A89">
                                    <w:rPr>
                                      <w:i/>
                                      <w:iCs/>
                                      <w:sz w:val="22"/>
                                    </w:rPr>
                                    <w:t>.</w:t>
                                  </w:r>
                                </w:p>
                                <w:p w14:paraId="0164A514" w14:textId="77777777" w:rsidR="00554A11" w:rsidRPr="00B34148" w:rsidRDefault="00554A11" w:rsidP="00554A11">
                                  <w:pPr>
                                    <w:pStyle w:val="Undertitel"/>
                                  </w:pPr>
                                </w:p>
                                <w:p w14:paraId="0D1D9B0E" w14:textId="77777777" w:rsidR="00554A11" w:rsidRPr="00B34148" w:rsidRDefault="00554A11" w:rsidP="00554A11">
                                  <w:pPr>
                                    <w:pStyle w:val="Undertitel"/>
                                  </w:pPr>
                                </w:p>
                                <w:p w14:paraId="43D210B3" w14:textId="77777777" w:rsidR="00554A11" w:rsidRPr="00AA2FE4" w:rsidRDefault="00554A11" w:rsidP="00554A11">
                                  <w:pPr>
                                    <w:pStyle w:val="Undertitel"/>
                                  </w:pPr>
                                </w:p>
                                <w:p w14:paraId="6CD7733C" w14:textId="77777777" w:rsidR="00554A11" w:rsidRDefault="00554A11" w:rsidP="00554A11">
                                  <w:pPr>
                                    <w:pStyle w:val="Undertitel"/>
                                  </w:pPr>
                                </w:p>
                                <w:p w14:paraId="206CC2FA" w14:textId="77777777" w:rsidR="00554A11" w:rsidRPr="00AA2FE4" w:rsidRDefault="00554A11" w:rsidP="0055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F0ED3" id="_x0000_s1027" type="#_x0000_t202" style="position:absolute;left:0;text-align:left;margin-left:-.65pt;margin-top:46.75pt;width:390.85pt;height:37.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" strokecolor="red">
                      <v:textbox>
                        <w:txbxContent>
                          <w:p w14:paraId="5A0EB5E3" w14:textId="77777777" w:rsidR="00554A11" w:rsidRPr="00B07A89" w:rsidRDefault="00554A11" w:rsidP="00554A11">
                            <w:pPr>
                              <w:rPr>
                                <w:rFonts w:ascii="Neue Haas Grotesk Text Pro" w:hAnsi="Neue Haas Grotesk Text Pro"/>
                                <w:sz w:val="22"/>
                              </w:rPr>
                            </w:pPr>
                            <w:r w:rsidRPr="00B07A89">
                              <w:rPr>
                                <w:rFonts w:ascii="Neue Haas Grotesk Text Pro" w:hAnsi="Neue Haas Grotesk Text Pro"/>
                                <w:b/>
                                <w:bCs/>
                                <w:sz w:val="22"/>
                              </w:rPr>
                              <w:t>OBS:</w:t>
                            </w:r>
                            <w:r w:rsidRPr="00B07A89">
                              <w:rPr>
                                <w:rFonts w:ascii="Neue Haas Grotesk Text Pro" w:hAnsi="Neue Haas Grotesk Text Pro"/>
                                <w:sz w:val="22"/>
                              </w:rPr>
                              <w:t xml:space="preserve">  </w:t>
                            </w:r>
                            <w:r w:rsidRPr="00B07A89">
                              <w:rPr>
                                <w:sz w:val="22"/>
                              </w:rPr>
                              <w:t>Det er accepteret af regionen, at der er en risiko for, at der kan blive sendt to sundhedskort, hvis sagsbehandler ikke når at annullere det første</w:t>
                            </w:r>
                            <w:r w:rsidRPr="00B07A89">
                              <w:rPr>
                                <w:i/>
                                <w:iCs/>
                                <w:sz w:val="22"/>
                              </w:rPr>
                              <w:t>.</w:t>
                            </w:r>
                          </w:p>
                          <w:p w14:paraId="0164A514" w14:textId="77777777" w:rsidR="00554A11" w:rsidRPr="00B34148" w:rsidRDefault="00554A11" w:rsidP="00554A11">
                            <w:pPr>
                              <w:pStyle w:val="Undertitel"/>
                            </w:pPr>
                          </w:p>
                          <w:p w14:paraId="0D1D9B0E" w14:textId="77777777" w:rsidR="00554A11" w:rsidRPr="00B34148" w:rsidRDefault="00554A11" w:rsidP="00554A11">
                            <w:pPr>
                              <w:pStyle w:val="Undertitel"/>
                            </w:pPr>
                          </w:p>
                          <w:p w14:paraId="43D210B3" w14:textId="77777777" w:rsidR="00554A11" w:rsidRPr="00AA2FE4" w:rsidRDefault="00554A11" w:rsidP="00554A11">
                            <w:pPr>
                              <w:pStyle w:val="Undertitel"/>
                            </w:pPr>
                          </w:p>
                          <w:p w14:paraId="6CD7733C" w14:textId="77777777" w:rsidR="00554A11" w:rsidRDefault="00554A11" w:rsidP="00554A11">
                            <w:pPr>
                              <w:pStyle w:val="Undertitel"/>
                            </w:pPr>
                          </w:p>
                          <w:p w14:paraId="206CC2FA" w14:textId="77777777" w:rsidR="00554A11" w:rsidRPr="00AA2FE4" w:rsidRDefault="00554A11" w:rsidP="00554A11"/>
                        </w:txbxContent>
                      </v:textbox>
                      <w10:wrap type="square"/>
                    </v:shape>
                  </w:pict>
                </mc:Fallback>
              </mc:AlternateContent>
            </w:r>
            <w:r w:rsidRPr="0035770E">
              <w:rPr>
                <w:rFonts w:cs="Arial"/>
                <w:sz w:val="22"/>
              </w:rPr>
              <w:t xml:space="preserve">Sagsbehandler laver et nyt lægevalg for den Sikrede og annullerer dét sundhedskort, som er bestilt i forbindelse med det automatiske lægevalg (hvis dette kan nås). </w:t>
            </w:r>
          </w:p>
          <w:p w14:paraId="3DF550F8" w14:textId="77777777" w:rsidR="00554A11" w:rsidRPr="00D26964" w:rsidRDefault="00554A11" w:rsidP="00D26964">
            <w:pPr>
              <w:spacing w:line="256" w:lineRule="auto"/>
              <w:rPr>
                <w:rFonts w:cs="Arial"/>
              </w:rPr>
            </w:pPr>
          </w:p>
        </w:tc>
      </w:tr>
    </w:tbl>
    <w:p w14:paraId="11A8EB63" w14:textId="77777777" w:rsidR="00361EC5" w:rsidRPr="0035770E" w:rsidRDefault="00361EC5" w:rsidP="0012402B">
      <w:pPr>
        <w:pStyle w:val="Overskrift2"/>
        <w:rPr>
          <w:rFonts w:ascii="Arial" w:hAnsi="Arial" w:cs="Arial"/>
        </w:rPr>
      </w:pPr>
    </w:p>
    <w:p w14:paraId="6D03F6C1" w14:textId="2C05C9A4" w:rsidR="00C014A4" w:rsidRPr="0035770E" w:rsidRDefault="00C014A4" w:rsidP="00F53F44">
      <w:pPr>
        <w:pStyle w:val="Overskrift1"/>
        <w:rPr>
          <w:rFonts w:ascii="Arial" w:hAnsi="Arial"/>
        </w:rPr>
      </w:pPr>
      <w:bookmarkStart w:id="15" w:name="_Toc185244353"/>
      <w:r w:rsidRPr="0035770E">
        <w:rPr>
          <w:rFonts w:ascii="Arial" w:hAnsi="Arial"/>
        </w:rPr>
        <w:t>2.2 Flytning til og fra Grønland</w:t>
      </w:r>
      <w:bookmarkEnd w:id="15"/>
    </w:p>
    <w:tbl>
      <w:tblPr>
        <w:tblStyle w:val="Tabel-Gitter"/>
        <w:tblW w:w="9918" w:type="dxa"/>
        <w:tblLayout w:type="fixed"/>
        <w:tblLook w:val="04A0" w:firstRow="1" w:lastRow="0" w:firstColumn="1" w:lastColumn="0" w:noHBand="0" w:noVBand="1"/>
      </w:tblPr>
      <w:tblGrid>
        <w:gridCol w:w="1980"/>
        <w:gridCol w:w="7938"/>
      </w:tblGrid>
      <w:tr w:rsidR="00F13715" w:rsidRPr="0035770E" w14:paraId="69A642A2" w14:textId="77777777" w:rsidTr="00C32239">
        <w:tc>
          <w:tcPr>
            <w:tcW w:w="9918" w:type="dxa"/>
            <w:gridSpan w:val="2"/>
            <w:shd w:val="clear" w:color="auto" w:fill="FF0000"/>
          </w:tcPr>
          <w:p w14:paraId="668078C6" w14:textId="18258F9D" w:rsidR="00F13715" w:rsidRPr="0035770E" w:rsidRDefault="00F13715" w:rsidP="00C32239">
            <w:pPr>
              <w:pStyle w:val="Overskrift3"/>
              <w:spacing w:after="120"/>
              <w:rPr>
                <w:rFonts w:cs="Arial"/>
              </w:rPr>
            </w:pPr>
            <w:bookmarkStart w:id="16" w:name="_Toc185244354"/>
            <w:r w:rsidRPr="0035770E">
              <w:rPr>
                <w:rFonts w:cs="Arial"/>
                <w:color w:val="FFFFFF" w:themeColor="background1"/>
              </w:rPr>
              <w:t>2.</w:t>
            </w:r>
            <w:r w:rsidR="00C014A4" w:rsidRPr="0035770E">
              <w:rPr>
                <w:rFonts w:cs="Arial"/>
                <w:color w:val="FFFFFF" w:themeColor="background1"/>
              </w:rPr>
              <w:t>2.1</w:t>
            </w:r>
            <w:r w:rsidRPr="0035770E">
              <w:rPr>
                <w:rFonts w:cs="Arial"/>
                <w:color w:val="FFFFFF" w:themeColor="background1"/>
              </w:rPr>
              <w:t xml:space="preserve"> Flytninger til og fra Grønland</w:t>
            </w:r>
            <w:bookmarkEnd w:id="16"/>
          </w:p>
        </w:tc>
      </w:tr>
      <w:tr w:rsidR="00F13715" w:rsidRPr="0035770E" w14:paraId="7960BFBB" w14:textId="77777777" w:rsidTr="009B3525">
        <w:tc>
          <w:tcPr>
            <w:tcW w:w="1980" w:type="dxa"/>
          </w:tcPr>
          <w:p w14:paraId="333C0E3D" w14:textId="77777777" w:rsidR="00B80B97" w:rsidRPr="0035770E" w:rsidRDefault="00B80B97" w:rsidP="00B80B97">
            <w:pPr>
              <w:spacing w:afterLines="60" w:after="144" w:line="256" w:lineRule="auto"/>
              <w:rPr>
                <w:rFonts w:cs="Arial"/>
                <w:szCs w:val="20"/>
              </w:rPr>
            </w:pPr>
            <w:r w:rsidRPr="0035770E">
              <w:rPr>
                <w:rFonts w:cs="Arial"/>
                <w:szCs w:val="20"/>
              </w:rPr>
              <w:t>Jira sag:</w:t>
            </w:r>
          </w:p>
          <w:p w14:paraId="6B8ADFC1" w14:textId="1DAEE001" w:rsidR="00F13715" w:rsidRPr="0035770E" w:rsidRDefault="001F0CFC" w:rsidP="00F608CA">
            <w:pPr>
              <w:spacing w:afterLines="60" w:after="144" w:line="256" w:lineRule="auto"/>
              <w:rPr>
                <w:rFonts w:cs="Arial"/>
                <w:bCs/>
              </w:rPr>
            </w:pPr>
            <w:hyperlink r:id="rId18" w:history="1">
              <w:r w:rsidRPr="0035770E">
                <w:rPr>
                  <w:rStyle w:val="Hyperlink"/>
                  <w:rFonts w:cs="Arial"/>
                </w:rPr>
                <w:t>PHIKOMEXT-100</w:t>
              </w:r>
            </w:hyperlink>
          </w:p>
        </w:tc>
        <w:tc>
          <w:tcPr>
            <w:tcW w:w="7938" w:type="dxa"/>
          </w:tcPr>
          <w:p w14:paraId="74764C79" w14:textId="268991BC" w:rsidR="00F13715" w:rsidRPr="0035770E" w:rsidRDefault="00F13715" w:rsidP="00F13715">
            <w:pPr>
              <w:spacing w:line="256" w:lineRule="auto"/>
              <w:jc w:val="both"/>
              <w:rPr>
                <w:rFonts w:cs="Arial"/>
                <w:sz w:val="22"/>
              </w:rPr>
            </w:pPr>
            <w:r w:rsidRPr="0035770E">
              <w:rPr>
                <w:rFonts w:cs="Arial"/>
                <w:sz w:val="22"/>
              </w:rPr>
              <w:t xml:space="preserve">Flytninger til og fra Grønland vil medføre et gruppeskift i Sygesikring. Samme problematik gør sig gældende som ved indrejser. Sikrede får ikke selv mulighed for at vælge en læge inden for 8 dage – og samme workaround gør sig derfor brugbar her. </w:t>
            </w:r>
          </w:p>
        </w:tc>
      </w:tr>
      <w:tr w:rsidR="00F13715" w:rsidRPr="0035770E" w14:paraId="72498E1E" w14:textId="77777777" w:rsidTr="009B3525">
        <w:tc>
          <w:tcPr>
            <w:tcW w:w="1980" w:type="dxa"/>
          </w:tcPr>
          <w:p w14:paraId="0FA859DB" w14:textId="4A880E0A" w:rsidR="008822FA" w:rsidRPr="0035770E" w:rsidRDefault="009323FD" w:rsidP="009323FD">
            <w:pPr>
              <w:spacing w:afterLines="60" w:after="144" w:line="256" w:lineRule="auto"/>
              <w:rPr>
                <w:rFonts w:cs="Arial"/>
                <w:szCs w:val="20"/>
                <w:lang w:val="en-US"/>
              </w:rPr>
            </w:pPr>
            <w:r w:rsidRPr="0035770E">
              <w:rPr>
                <w:rFonts w:cs="Arial"/>
                <w:szCs w:val="20"/>
                <w:lang w:val="en-US"/>
              </w:rPr>
              <w:t>Planlagt til</w:t>
            </w:r>
            <w:r w:rsidR="00F13715" w:rsidRPr="0035770E">
              <w:rPr>
                <w:rFonts w:cs="Arial"/>
                <w:szCs w:val="20"/>
                <w:lang w:val="en-US"/>
              </w:rPr>
              <w:t xml:space="preserve"> Release:</w:t>
            </w:r>
            <w:r w:rsidRPr="0035770E">
              <w:rPr>
                <w:rFonts w:cs="Arial"/>
                <w:szCs w:val="20"/>
                <w:lang w:val="en-US"/>
              </w:rPr>
              <w:t xml:space="preserve"> </w:t>
            </w:r>
            <w:r w:rsidRPr="0035770E">
              <w:rPr>
                <w:rFonts w:cs="Arial"/>
                <w:bCs/>
                <w:szCs w:val="20"/>
                <w:lang w:val="en-US"/>
              </w:rPr>
              <w:t>1.</w:t>
            </w:r>
            <w:r w:rsidR="007D59B1">
              <w:rPr>
                <w:rFonts w:cs="Arial"/>
                <w:bCs/>
                <w:szCs w:val="20"/>
                <w:lang w:val="en-US"/>
              </w:rPr>
              <w:t>1</w:t>
            </w:r>
          </w:p>
        </w:tc>
        <w:tc>
          <w:tcPr>
            <w:tcW w:w="7938" w:type="dxa"/>
          </w:tcPr>
          <w:p w14:paraId="488BCFD8" w14:textId="77777777" w:rsidR="00F13715" w:rsidRPr="0035770E" w:rsidRDefault="00F13715" w:rsidP="00C32239">
            <w:pPr>
              <w:spacing w:after="60"/>
              <w:rPr>
                <w:rFonts w:cs="Arial"/>
                <w:sz w:val="22"/>
              </w:rPr>
            </w:pPr>
            <w:r w:rsidRPr="0035770E">
              <w:rPr>
                <w:rFonts w:cs="Arial"/>
                <w:b/>
                <w:bCs/>
                <w:sz w:val="22"/>
              </w:rPr>
              <w:t>Workaround:</w:t>
            </w:r>
            <w:r w:rsidRPr="0035770E">
              <w:rPr>
                <w:rFonts w:cs="Arial"/>
                <w:sz w:val="22"/>
              </w:rPr>
              <w:t xml:space="preserve"> </w:t>
            </w:r>
          </w:p>
          <w:p w14:paraId="75AF559B" w14:textId="77777777" w:rsidR="00F13715" w:rsidRPr="0035770E" w:rsidRDefault="00F13715" w:rsidP="00F13715">
            <w:pPr>
              <w:pStyle w:val="Listeafsnit"/>
              <w:numPr>
                <w:ilvl w:val="0"/>
                <w:numId w:val="25"/>
              </w:numPr>
              <w:spacing w:after="120"/>
              <w:contextualSpacing w:val="0"/>
              <w:rPr>
                <w:rFonts w:cs="Arial"/>
                <w:sz w:val="22"/>
              </w:rPr>
            </w:pPr>
            <w:r w:rsidRPr="0035770E">
              <w:rPr>
                <w:rFonts w:cs="Arial"/>
                <w:b/>
                <w:bCs/>
                <w:sz w:val="22"/>
              </w:rPr>
              <w:t xml:space="preserve">Flytning fra Danmark til Grønland: </w:t>
            </w:r>
            <w:r w:rsidRPr="0035770E">
              <w:rPr>
                <w:rFonts w:cs="Arial"/>
                <w:sz w:val="22"/>
              </w:rPr>
              <w:t xml:space="preserve">Sikrede sættes i gruppe 7 (udrejst) og fjernes fra dets aktuelle lægevalg og evt. fremtidige registreringer i Sygesikring </w:t>
            </w:r>
          </w:p>
          <w:p w14:paraId="3FBDE010" w14:textId="099C5CF8" w:rsidR="00F13715" w:rsidRPr="0035770E" w:rsidRDefault="00F13715" w:rsidP="00F13715">
            <w:pPr>
              <w:pStyle w:val="Listeafsnit"/>
              <w:numPr>
                <w:ilvl w:val="0"/>
                <w:numId w:val="25"/>
              </w:numPr>
              <w:spacing w:after="480"/>
              <w:jc w:val="both"/>
              <w:rPr>
                <w:rFonts w:cs="Arial"/>
                <w:sz w:val="22"/>
              </w:rPr>
            </w:pPr>
            <w:r w:rsidRPr="0035770E">
              <w:rPr>
                <w:rFonts w:cs="Arial"/>
                <w:b/>
                <w:bCs/>
                <w:sz w:val="22"/>
              </w:rPr>
              <w:t xml:space="preserve">Flytning fra Grønland til Danmark: </w:t>
            </w:r>
            <w:r w:rsidRPr="0035770E">
              <w:rPr>
                <w:rFonts w:cs="Arial"/>
                <w:sz w:val="22"/>
              </w:rPr>
              <w:t>Sikrede melder sin flytning enten via eFlyt eller ved at møde op fysisk i Borgerservice.  Når Sygesikring modtager CPR hændelsen dagen efter, at flytningen er godkendt, vil Sikrede komme i gruppe 1 og få tildelt en læge automatisk.</w:t>
            </w:r>
          </w:p>
        </w:tc>
      </w:tr>
    </w:tbl>
    <w:p w14:paraId="2C93486A" w14:textId="5918E6B0" w:rsidR="00AE6709" w:rsidRPr="0035770E" w:rsidRDefault="00C014A4" w:rsidP="00F53F44">
      <w:pPr>
        <w:pStyle w:val="Overskrift1"/>
        <w:rPr>
          <w:rFonts w:ascii="Arial" w:hAnsi="Arial"/>
        </w:rPr>
      </w:pPr>
      <w:bookmarkStart w:id="17" w:name="_Toc185244355"/>
      <w:r w:rsidRPr="0035770E">
        <w:rPr>
          <w:rFonts w:ascii="Arial" w:hAnsi="Arial"/>
        </w:rPr>
        <w:lastRenderedPageBreak/>
        <w:t>2.3 Ret til samboendes læge</w:t>
      </w:r>
      <w:bookmarkEnd w:id="17"/>
    </w:p>
    <w:tbl>
      <w:tblPr>
        <w:tblStyle w:val="Tabel-Gitter"/>
        <w:tblW w:w="9918" w:type="dxa"/>
        <w:tblLayout w:type="fixed"/>
        <w:tblLook w:val="04A0" w:firstRow="1" w:lastRow="0" w:firstColumn="1" w:lastColumn="0" w:noHBand="0" w:noVBand="1"/>
      </w:tblPr>
      <w:tblGrid>
        <w:gridCol w:w="1980"/>
        <w:gridCol w:w="7938"/>
      </w:tblGrid>
      <w:tr w:rsidR="00F13715" w:rsidRPr="0035770E" w14:paraId="21E1BE12" w14:textId="77777777" w:rsidTr="00C32239">
        <w:tc>
          <w:tcPr>
            <w:tcW w:w="9918" w:type="dxa"/>
            <w:gridSpan w:val="2"/>
            <w:shd w:val="clear" w:color="auto" w:fill="FF0000"/>
          </w:tcPr>
          <w:p w14:paraId="226899D1" w14:textId="7F99E3A6" w:rsidR="00F13715" w:rsidRPr="0035770E" w:rsidRDefault="00F13715" w:rsidP="00C32239">
            <w:pPr>
              <w:pStyle w:val="Overskrift3"/>
              <w:spacing w:after="120"/>
              <w:rPr>
                <w:rFonts w:cs="Arial"/>
              </w:rPr>
            </w:pPr>
            <w:bookmarkStart w:id="18" w:name="_Toc185244356"/>
            <w:r w:rsidRPr="0035770E">
              <w:rPr>
                <w:rFonts w:cs="Arial"/>
                <w:color w:val="FFFFFF" w:themeColor="background1"/>
              </w:rPr>
              <w:t>2.</w:t>
            </w:r>
            <w:r w:rsidR="00C014A4" w:rsidRPr="0035770E">
              <w:rPr>
                <w:rFonts w:cs="Arial"/>
                <w:color w:val="FFFFFF" w:themeColor="background1"/>
              </w:rPr>
              <w:t>3.1</w:t>
            </w:r>
            <w:r w:rsidRPr="0035770E">
              <w:rPr>
                <w:rFonts w:cs="Arial"/>
                <w:color w:val="FFFFFF" w:themeColor="background1"/>
              </w:rPr>
              <w:t xml:space="preserve"> Ret til samboendes læge</w:t>
            </w:r>
            <w:r w:rsidR="00384B41">
              <w:rPr>
                <w:rFonts w:cs="Arial"/>
                <w:color w:val="FFFFFF" w:themeColor="background1"/>
              </w:rPr>
              <w:t>/</w:t>
            </w:r>
            <w:bookmarkEnd w:id="18"/>
          </w:p>
        </w:tc>
      </w:tr>
      <w:tr w:rsidR="00F13715" w:rsidRPr="0035770E" w14:paraId="78FFD833" w14:textId="77777777" w:rsidTr="009B3525">
        <w:tc>
          <w:tcPr>
            <w:tcW w:w="1980" w:type="dxa"/>
          </w:tcPr>
          <w:p w14:paraId="1751ABE4" w14:textId="438E9981" w:rsidR="00B80B97" w:rsidRPr="0035770E" w:rsidRDefault="00B80B97" w:rsidP="00B80B97">
            <w:pPr>
              <w:spacing w:afterLines="60" w:after="144" w:line="256" w:lineRule="auto"/>
              <w:rPr>
                <w:rFonts w:cs="Arial"/>
                <w:szCs w:val="20"/>
              </w:rPr>
            </w:pPr>
            <w:r w:rsidRPr="0035770E">
              <w:rPr>
                <w:rFonts w:cs="Arial"/>
                <w:szCs w:val="20"/>
              </w:rPr>
              <w:t>Jira sag:</w:t>
            </w:r>
            <w:r w:rsidR="00B001F3" w:rsidRPr="0035770E">
              <w:rPr>
                <w:rFonts w:cs="Arial"/>
                <w:szCs w:val="20"/>
              </w:rPr>
              <w:t xml:space="preserve"> </w:t>
            </w:r>
            <w:hyperlink r:id="rId19" w:history="1">
              <w:r w:rsidR="00B001F3" w:rsidRPr="0035770E">
                <w:rPr>
                  <w:rStyle w:val="Hyperlink"/>
                  <w:rFonts w:cs="Arial"/>
                </w:rPr>
                <w:t>PHIKOMEXT-14</w:t>
              </w:r>
            </w:hyperlink>
          </w:p>
          <w:p w14:paraId="6C457587" w14:textId="3CD843AC" w:rsidR="00F13715" w:rsidRPr="0035770E" w:rsidRDefault="00F13715" w:rsidP="00C32239">
            <w:pPr>
              <w:pStyle w:val="NormalWeb"/>
              <w:shd w:val="clear" w:color="auto" w:fill="FFFFFF"/>
              <w:spacing w:before="0" w:beforeAutospacing="0" w:after="0" w:afterAutospacing="0" w:line="260" w:lineRule="atLeast"/>
              <w:rPr>
                <w:rFonts w:ascii="Arial" w:hAnsi="Arial" w:cs="Arial"/>
                <w:bCs/>
                <w:sz w:val="20"/>
                <w:szCs w:val="20"/>
              </w:rPr>
            </w:pPr>
          </w:p>
        </w:tc>
        <w:tc>
          <w:tcPr>
            <w:tcW w:w="7938" w:type="dxa"/>
          </w:tcPr>
          <w:p w14:paraId="408B0387" w14:textId="69FA751C" w:rsidR="00F13715" w:rsidRPr="0035770E" w:rsidRDefault="00F13715" w:rsidP="00F13715">
            <w:pPr>
              <w:pStyle w:val="xmsonormal"/>
              <w:shd w:val="clear" w:color="auto" w:fill="FFFFFF"/>
              <w:spacing w:before="0" w:beforeAutospacing="0" w:after="120" w:afterAutospacing="0"/>
              <w:rPr>
                <w:rFonts w:ascii="Arial" w:hAnsi="Arial" w:cs="Arial"/>
                <w:color w:val="242424"/>
                <w:sz w:val="22"/>
                <w:szCs w:val="22"/>
              </w:rPr>
            </w:pPr>
            <w:r w:rsidRPr="0035770E">
              <w:rPr>
                <w:rFonts w:ascii="Arial" w:hAnsi="Arial" w:cs="Arial"/>
                <w:color w:val="242424"/>
                <w:sz w:val="22"/>
                <w:szCs w:val="22"/>
                <w:bdr w:val="none" w:sz="0" w:space="0" w:color="auto" w:frame="1"/>
              </w:rPr>
              <w:t>Indenrigs- og sundhedsministeriet har meldt ud, at gældende bekendtgørelse jf. ret til samboendes lukkede læge, har kunnet tolkes i forskellige retninger. De har derfor varslet, at reglerne vil blive præciseret (forventeligt forår 2024) til, at man kun har ret til samboendes læge, hvis man lever i et ægteskabslignende forhold. KOMBIT er ved at afklare, hvordan løsningsdesignet skal se ud for at overholde den præcisering.</w:t>
            </w:r>
          </w:p>
          <w:p w14:paraId="30132836" w14:textId="77777777" w:rsidR="00F13715" w:rsidRPr="0035770E" w:rsidRDefault="00F13715" w:rsidP="00F13715">
            <w:pPr>
              <w:pStyle w:val="xmsonormal"/>
              <w:shd w:val="clear" w:color="auto" w:fill="FFFFFF"/>
              <w:spacing w:before="0" w:beforeAutospacing="0" w:after="0" w:afterAutospacing="0"/>
              <w:rPr>
                <w:rFonts w:ascii="Arial" w:hAnsi="Arial" w:cs="Arial"/>
                <w:color w:val="242424"/>
                <w:sz w:val="22"/>
                <w:szCs w:val="22"/>
              </w:rPr>
            </w:pPr>
            <w:r w:rsidRPr="0035770E">
              <w:rPr>
                <w:rFonts w:ascii="Arial" w:hAnsi="Arial" w:cs="Arial"/>
                <w:color w:val="242424"/>
                <w:sz w:val="22"/>
                <w:szCs w:val="22"/>
                <w:bdr w:val="none" w:sz="0" w:space="0" w:color="auto" w:frame="1"/>
              </w:rPr>
              <w:t xml:space="preserve">Indtil præciseringen er på plads, har Indenrigs- og Sundhedsministeriet kommunikeret, at man i alle tilfælde skal have ret til samboendes læge (uanset relation). KOMBIT har fået besked om, at der er en officiel udmelding på vej fra dem. </w:t>
            </w:r>
          </w:p>
          <w:p w14:paraId="3FBAB6B3" w14:textId="3D3F4D73" w:rsidR="00F13715" w:rsidRPr="0035770E" w:rsidRDefault="00F13715" w:rsidP="00C32239">
            <w:pPr>
              <w:spacing w:line="256" w:lineRule="auto"/>
              <w:jc w:val="both"/>
              <w:rPr>
                <w:rFonts w:cs="Arial"/>
                <w:sz w:val="22"/>
              </w:rPr>
            </w:pPr>
          </w:p>
        </w:tc>
      </w:tr>
      <w:tr w:rsidR="00F13715" w:rsidRPr="0035770E" w14:paraId="532451F3" w14:textId="77777777" w:rsidTr="009B3525">
        <w:tc>
          <w:tcPr>
            <w:tcW w:w="1980" w:type="dxa"/>
          </w:tcPr>
          <w:p w14:paraId="5B7ACA26" w14:textId="77777777" w:rsidR="00511DFB" w:rsidRDefault="009323FD" w:rsidP="009323FD">
            <w:pPr>
              <w:spacing w:afterLines="60" w:after="144" w:line="256" w:lineRule="auto"/>
              <w:rPr>
                <w:rFonts w:cs="Arial"/>
                <w:szCs w:val="20"/>
                <w:lang w:val="en-US"/>
              </w:rPr>
            </w:pPr>
            <w:r w:rsidRPr="0035770E">
              <w:rPr>
                <w:rFonts w:cs="Arial"/>
                <w:szCs w:val="20"/>
                <w:lang w:val="en-US"/>
              </w:rPr>
              <w:t>Planlagt til</w:t>
            </w:r>
            <w:r w:rsidR="00F13715" w:rsidRPr="0035770E">
              <w:rPr>
                <w:rFonts w:cs="Arial"/>
                <w:szCs w:val="20"/>
                <w:lang w:val="en-US"/>
              </w:rPr>
              <w:t xml:space="preserve"> Release:</w:t>
            </w:r>
            <w:r w:rsidRPr="0035770E">
              <w:rPr>
                <w:rFonts w:cs="Arial"/>
                <w:szCs w:val="20"/>
                <w:lang w:val="en-US"/>
              </w:rPr>
              <w:t xml:space="preserve"> </w:t>
            </w:r>
          </w:p>
          <w:p w14:paraId="0A16214E" w14:textId="721CF1F2" w:rsidR="008822FA" w:rsidRPr="0035770E" w:rsidRDefault="009323FD" w:rsidP="009323FD">
            <w:pPr>
              <w:spacing w:afterLines="60" w:after="144" w:line="256" w:lineRule="auto"/>
              <w:rPr>
                <w:rFonts w:cs="Arial"/>
                <w:szCs w:val="20"/>
                <w:lang w:val="en-US"/>
              </w:rPr>
            </w:pPr>
            <w:r w:rsidRPr="00B06B52">
              <w:rPr>
                <w:rFonts w:cs="Arial"/>
                <w:lang w:val="en-US"/>
              </w:rPr>
              <w:t>1.1</w:t>
            </w:r>
          </w:p>
        </w:tc>
        <w:tc>
          <w:tcPr>
            <w:tcW w:w="7938" w:type="dxa"/>
          </w:tcPr>
          <w:p w14:paraId="0E085BB8" w14:textId="77777777" w:rsidR="00F13715" w:rsidRPr="0035770E" w:rsidRDefault="00F13715" w:rsidP="00C32239">
            <w:pPr>
              <w:spacing w:after="60"/>
              <w:rPr>
                <w:rFonts w:cs="Arial"/>
                <w:sz w:val="22"/>
              </w:rPr>
            </w:pPr>
            <w:r w:rsidRPr="0035770E">
              <w:rPr>
                <w:rFonts w:cs="Arial"/>
                <w:b/>
                <w:bCs/>
                <w:sz w:val="22"/>
              </w:rPr>
              <w:t>Workaround:</w:t>
            </w:r>
            <w:r w:rsidRPr="0035770E">
              <w:rPr>
                <w:rFonts w:cs="Arial"/>
                <w:sz w:val="22"/>
              </w:rPr>
              <w:t xml:space="preserve"> </w:t>
            </w:r>
          </w:p>
          <w:p w14:paraId="4DF91F02" w14:textId="77777777" w:rsidR="00F13715" w:rsidRPr="0035770E" w:rsidRDefault="00F13715" w:rsidP="00F13715">
            <w:pPr>
              <w:pStyle w:val="xmsonormal"/>
              <w:shd w:val="clear" w:color="auto" w:fill="FFFFFF"/>
              <w:spacing w:before="0" w:beforeAutospacing="0" w:after="0" w:afterAutospacing="0"/>
              <w:rPr>
                <w:rFonts w:ascii="Arial" w:hAnsi="Arial" w:cs="Arial"/>
                <w:color w:val="242424"/>
                <w:sz w:val="22"/>
                <w:szCs w:val="22"/>
              </w:rPr>
            </w:pPr>
            <w:r w:rsidRPr="0035770E">
              <w:rPr>
                <w:rFonts w:ascii="Arial" w:hAnsi="Arial" w:cs="Arial"/>
                <w:color w:val="242424"/>
                <w:sz w:val="22"/>
                <w:szCs w:val="22"/>
                <w:bdr w:val="none" w:sz="0" w:space="0" w:color="auto" w:frame="1"/>
              </w:rPr>
              <w:t xml:space="preserve">Det betyder, at kommunen vil skulle hjælpe borgere med at foretage et lægevalg til en samboendes lukkede læge, hvis dette ikke er muligt i selvbetjeningsløsningen. Det vil være tilfældet i følgende situationer: </w:t>
            </w:r>
          </w:p>
          <w:p w14:paraId="69277E78" w14:textId="77777777" w:rsidR="00F13715" w:rsidRPr="0035770E" w:rsidRDefault="00F13715" w:rsidP="00F13715">
            <w:pPr>
              <w:pStyle w:val="xmsonormal"/>
              <w:shd w:val="clear" w:color="auto" w:fill="FFFFFF"/>
              <w:spacing w:before="0" w:beforeAutospacing="0" w:after="0" w:afterAutospacing="0"/>
              <w:rPr>
                <w:rFonts w:ascii="Arial" w:hAnsi="Arial" w:cs="Arial"/>
                <w:color w:val="242424"/>
                <w:sz w:val="22"/>
                <w:szCs w:val="22"/>
              </w:rPr>
            </w:pPr>
            <w:r w:rsidRPr="0035770E">
              <w:rPr>
                <w:rFonts w:ascii="Arial" w:hAnsi="Arial" w:cs="Arial"/>
                <w:color w:val="242424"/>
                <w:sz w:val="22"/>
                <w:szCs w:val="22"/>
                <w:bdr w:val="none" w:sz="0" w:space="0" w:color="auto" w:frame="1"/>
              </w:rPr>
              <w:t> </w:t>
            </w:r>
          </w:p>
          <w:p w14:paraId="2B2BAD44" w14:textId="27CD0786" w:rsidR="00F13715" w:rsidRPr="0035770E" w:rsidRDefault="00F13715" w:rsidP="009F2940">
            <w:pPr>
              <w:pStyle w:val="xmsolistparagraph"/>
              <w:shd w:val="clear" w:color="auto" w:fill="FFFFFF"/>
              <w:spacing w:before="0" w:beforeAutospacing="0" w:after="120" w:afterAutospacing="0"/>
              <w:rPr>
                <w:rFonts w:ascii="Arial" w:hAnsi="Arial" w:cs="Arial"/>
                <w:color w:val="242424"/>
                <w:sz w:val="22"/>
                <w:szCs w:val="22"/>
              </w:rPr>
            </w:pPr>
            <w:r w:rsidRPr="0035770E">
              <w:rPr>
                <w:rFonts w:ascii="Arial" w:hAnsi="Arial" w:cs="Arial"/>
                <w:color w:val="242424"/>
                <w:sz w:val="22"/>
                <w:szCs w:val="22"/>
                <w:bdr w:val="none" w:sz="0" w:space="0" w:color="auto" w:frame="1"/>
              </w:rPr>
              <w:t>Hvis man melder flytning, får man ikke adgang til fremtidige samboendes lukkede læger – se afsnit 2.</w:t>
            </w:r>
            <w:r w:rsidR="008822FA" w:rsidRPr="0035770E">
              <w:rPr>
                <w:rFonts w:ascii="Arial" w:hAnsi="Arial" w:cs="Arial"/>
                <w:color w:val="242424"/>
                <w:sz w:val="22"/>
                <w:szCs w:val="22"/>
                <w:bdr w:val="none" w:sz="0" w:space="0" w:color="auto" w:frame="1"/>
              </w:rPr>
              <w:t>3.2</w:t>
            </w:r>
            <w:r w:rsidRPr="0035770E">
              <w:rPr>
                <w:rFonts w:ascii="Arial" w:hAnsi="Arial" w:cs="Arial"/>
                <w:i/>
                <w:iCs/>
                <w:color w:val="242424"/>
                <w:sz w:val="22"/>
                <w:szCs w:val="22"/>
                <w:bdr w:val="none" w:sz="0" w:space="0" w:color="auto" w:frame="1"/>
              </w:rPr>
              <w:t xml:space="preserve"> ’Logiværts flytninger – ret til samboendes læge’</w:t>
            </w:r>
          </w:p>
          <w:p w14:paraId="0A5DFFA0" w14:textId="0BC382A8" w:rsidR="00F13715" w:rsidRPr="0035770E" w:rsidRDefault="00F13715" w:rsidP="009F2940">
            <w:pPr>
              <w:pStyle w:val="xmsolistparagraph"/>
              <w:shd w:val="clear" w:color="auto" w:fill="FFFFFF"/>
              <w:spacing w:before="0" w:beforeAutospacing="0" w:after="0" w:afterAutospacing="0"/>
              <w:rPr>
                <w:rFonts w:ascii="Arial" w:hAnsi="Arial" w:cs="Arial"/>
                <w:color w:val="242424"/>
                <w:sz w:val="22"/>
                <w:szCs w:val="22"/>
              </w:rPr>
            </w:pPr>
            <w:r w:rsidRPr="0035770E">
              <w:rPr>
                <w:rFonts w:ascii="Arial" w:hAnsi="Arial" w:cs="Arial"/>
                <w:color w:val="242424"/>
                <w:sz w:val="22"/>
                <w:szCs w:val="22"/>
                <w:bdr w:val="none" w:sz="0" w:space="0" w:color="auto" w:frame="1"/>
              </w:rPr>
              <w:t>Hvis man i CPR har en familierelation mor/barn far/barn, får man heller ikke adgang (denne løsning vil forblive implementeret indtil lovgivningen er præciseret, da det her vil være en god validering i og med, at man ikke kan leve i et ægteskabslignede forhold, når man er relateret til hinanden sådan).</w:t>
            </w:r>
          </w:p>
        </w:tc>
      </w:tr>
    </w:tbl>
    <w:p w14:paraId="2FBDBD1D" w14:textId="77777777" w:rsidR="00F13715" w:rsidRPr="0035770E" w:rsidRDefault="00F13715" w:rsidP="00F13715">
      <w:pPr>
        <w:rPr>
          <w:rFonts w:cs="Arial"/>
        </w:rPr>
      </w:pPr>
    </w:p>
    <w:p w14:paraId="1F5776CB" w14:textId="77777777" w:rsidR="00F13715" w:rsidRPr="0035770E" w:rsidRDefault="00A250B2" w:rsidP="00A250B2">
      <w:pPr>
        <w:pStyle w:val="xmsonormal"/>
        <w:shd w:val="clear" w:color="auto" w:fill="FFFFFF"/>
        <w:spacing w:before="0" w:beforeAutospacing="0" w:after="0" w:afterAutospacing="0"/>
        <w:rPr>
          <w:rFonts w:ascii="Arial" w:hAnsi="Arial" w:cs="Arial"/>
          <w:color w:val="242424"/>
          <w:sz w:val="22"/>
          <w:szCs w:val="22"/>
        </w:rPr>
      </w:pPr>
      <w:r w:rsidRPr="0035770E">
        <w:rPr>
          <w:rFonts w:ascii="Arial" w:hAnsi="Arial" w:cs="Arial"/>
          <w:color w:val="242424"/>
          <w:sz w:val="22"/>
          <w:szCs w:val="22"/>
          <w:bdr w:val="none" w:sz="0" w:space="0" w:color="auto" w:frame="1"/>
        </w:rPr>
        <w:t> </w:t>
      </w:r>
    </w:p>
    <w:tbl>
      <w:tblPr>
        <w:tblStyle w:val="Tabel-Gitter"/>
        <w:tblW w:w="9918" w:type="dxa"/>
        <w:tblLayout w:type="fixed"/>
        <w:tblLook w:val="04A0" w:firstRow="1" w:lastRow="0" w:firstColumn="1" w:lastColumn="0" w:noHBand="0" w:noVBand="1"/>
      </w:tblPr>
      <w:tblGrid>
        <w:gridCol w:w="1980"/>
        <w:gridCol w:w="7938"/>
      </w:tblGrid>
      <w:tr w:rsidR="00F13715" w:rsidRPr="0035770E" w14:paraId="1CC94FD7" w14:textId="77777777" w:rsidTr="00C32239">
        <w:tc>
          <w:tcPr>
            <w:tcW w:w="9918" w:type="dxa"/>
            <w:gridSpan w:val="2"/>
            <w:shd w:val="clear" w:color="auto" w:fill="FF0000"/>
          </w:tcPr>
          <w:p w14:paraId="79751C3D" w14:textId="4D61F9EB" w:rsidR="00F13715" w:rsidRPr="0035770E" w:rsidRDefault="00F13715" w:rsidP="00C32239">
            <w:pPr>
              <w:pStyle w:val="Overskrift3"/>
              <w:spacing w:after="120"/>
              <w:rPr>
                <w:rFonts w:cs="Arial"/>
                <w:color w:val="FFFFFF" w:themeColor="background1"/>
              </w:rPr>
            </w:pPr>
            <w:bookmarkStart w:id="19" w:name="_Toc185244357"/>
            <w:r w:rsidRPr="0035770E">
              <w:rPr>
                <w:rFonts w:cs="Arial"/>
                <w:color w:val="FFFFFF" w:themeColor="background1"/>
              </w:rPr>
              <w:t>2.</w:t>
            </w:r>
            <w:r w:rsidR="00C014A4" w:rsidRPr="0035770E">
              <w:rPr>
                <w:rFonts w:cs="Arial"/>
                <w:color w:val="FFFFFF" w:themeColor="background1"/>
              </w:rPr>
              <w:t>3.2</w:t>
            </w:r>
            <w:r w:rsidRPr="0035770E">
              <w:rPr>
                <w:rFonts w:cs="Arial"/>
                <w:color w:val="FFFFFF" w:themeColor="background1"/>
              </w:rPr>
              <w:t xml:space="preserve"> Logiværts flytninger – ret til samboende læge</w:t>
            </w:r>
            <w:r w:rsidR="00E423DE">
              <w:rPr>
                <w:rFonts w:cs="Arial"/>
                <w:color w:val="FFFFFF" w:themeColor="background1"/>
              </w:rPr>
              <w:t>/</w:t>
            </w:r>
            <w:bookmarkEnd w:id="19"/>
          </w:p>
        </w:tc>
      </w:tr>
      <w:tr w:rsidR="00F13715" w:rsidRPr="0035770E" w14:paraId="78B6A689" w14:textId="77777777" w:rsidTr="009B3525">
        <w:tc>
          <w:tcPr>
            <w:tcW w:w="1980" w:type="dxa"/>
          </w:tcPr>
          <w:p w14:paraId="578EAB62" w14:textId="77777777" w:rsidR="00B80B97" w:rsidRPr="0035770E" w:rsidRDefault="00B80B97" w:rsidP="00B80B97">
            <w:pPr>
              <w:spacing w:afterLines="60" w:after="144" w:line="256" w:lineRule="auto"/>
              <w:rPr>
                <w:rFonts w:cs="Arial"/>
                <w:szCs w:val="20"/>
              </w:rPr>
            </w:pPr>
            <w:r w:rsidRPr="0035770E">
              <w:rPr>
                <w:rFonts w:cs="Arial"/>
                <w:szCs w:val="20"/>
              </w:rPr>
              <w:t>Jira sag:</w:t>
            </w:r>
          </w:p>
          <w:p w14:paraId="7208B25C" w14:textId="0A91FB6D" w:rsidR="00F13715" w:rsidRPr="0035770E" w:rsidRDefault="00B001F3" w:rsidP="009B3525">
            <w:pPr>
              <w:spacing w:afterLines="60" w:after="144" w:line="256" w:lineRule="auto"/>
              <w:rPr>
                <w:rFonts w:cs="Arial"/>
                <w:bCs/>
              </w:rPr>
            </w:pPr>
            <w:hyperlink r:id="rId20" w:history="1">
              <w:r w:rsidRPr="0035770E">
                <w:rPr>
                  <w:rStyle w:val="Hyperlink"/>
                  <w:rFonts w:cs="Arial"/>
                </w:rPr>
                <w:t>PHIKOMEXT-139</w:t>
              </w:r>
            </w:hyperlink>
          </w:p>
        </w:tc>
        <w:tc>
          <w:tcPr>
            <w:tcW w:w="7938" w:type="dxa"/>
          </w:tcPr>
          <w:p w14:paraId="63C431C8" w14:textId="6BD82184" w:rsidR="00F13715" w:rsidRPr="0035770E" w:rsidRDefault="00F13715" w:rsidP="00F13715">
            <w:pPr>
              <w:jc w:val="both"/>
              <w:rPr>
                <w:rFonts w:cs="Arial"/>
                <w:sz w:val="22"/>
              </w:rPr>
            </w:pPr>
            <w:r w:rsidRPr="0035770E">
              <w:rPr>
                <w:rFonts w:cs="Arial"/>
                <w:sz w:val="22"/>
              </w:rPr>
              <w:t>Sygesikring har endnu ikke etableret integration til eFlyt.</w:t>
            </w:r>
            <w:r w:rsidRPr="0035770E">
              <w:rPr>
                <w:rFonts w:cs="Arial"/>
                <w:b/>
                <w:bCs/>
                <w:sz w:val="22"/>
              </w:rPr>
              <w:t xml:space="preserve"> </w:t>
            </w:r>
            <w:r w:rsidRPr="0035770E">
              <w:rPr>
                <w:rFonts w:cs="Arial"/>
                <w:sz w:val="22"/>
              </w:rPr>
              <w:t xml:space="preserve">Lægevalg i forbindelse med flytning skal derfor foretages i Sygesikring (hvor årsag sættes til ‘flytning’). Logiværtsflaget er derfor ikke en del af lægevalget, og man får ikke mulighed for at vælge samboendes læge </w:t>
            </w:r>
            <w:r w:rsidRPr="0035770E">
              <w:rPr>
                <w:rFonts w:cs="Arial"/>
                <w:sz w:val="22"/>
                <w:u w:val="single"/>
              </w:rPr>
              <w:t>før</w:t>
            </w:r>
            <w:r w:rsidRPr="0035770E">
              <w:rPr>
                <w:rFonts w:cs="Arial"/>
                <w:sz w:val="22"/>
              </w:rPr>
              <w:t xml:space="preserve"> man rent faktisk bor på adressen.</w:t>
            </w:r>
          </w:p>
        </w:tc>
      </w:tr>
      <w:tr w:rsidR="00F13715" w:rsidRPr="0035770E" w14:paraId="3907EC7F" w14:textId="77777777" w:rsidTr="009B3525">
        <w:tc>
          <w:tcPr>
            <w:tcW w:w="1980" w:type="dxa"/>
          </w:tcPr>
          <w:p w14:paraId="150CAA22" w14:textId="3AE2FD71" w:rsidR="00F13715" w:rsidRPr="00E944A3" w:rsidRDefault="009323FD" w:rsidP="00C32239">
            <w:pPr>
              <w:spacing w:afterLines="60" w:after="144" w:line="256" w:lineRule="auto"/>
              <w:rPr>
                <w:rFonts w:cs="Arial"/>
                <w:szCs w:val="20"/>
              </w:rPr>
            </w:pPr>
            <w:r w:rsidRPr="00E944A3">
              <w:rPr>
                <w:rFonts w:cs="Arial"/>
                <w:szCs w:val="20"/>
              </w:rPr>
              <w:t>Planlagt til</w:t>
            </w:r>
            <w:r w:rsidR="00F13715" w:rsidRPr="00E944A3">
              <w:rPr>
                <w:rFonts w:cs="Arial"/>
                <w:szCs w:val="20"/>
              </w:rPr>
              <w:t xml:space="preserve"> Release:</w:t>
            </w:r>
          </w:p>
          <w:p w14:paraId="121FD0A8" w14:textId="32065E47" w:rsidR="008822FA" w:rsidRPr="00E944A3" w:rsidRDefault="00511DFB" w:rsidP="008822FA">
            <w:pPr>
              <w:pStyle w:val="Undertitel"/>
              <w:rPr>
                <w:rFonts w:ascii="Arial" w:hAnsi="Arial" w:cs="Arial"/>
              </w:rPr>
            </w:pPr>
            <w:r w:rsidRPr="00B06B52">
              <w:rPr>
                <w:rFonts w:ascii="Arial" w:hAnsi="Arial" w:cs="Arial"/>
                <w:color w:val="auto"/>
              </w:rPr>
              <w:t>1.1</w:t>
            </w:r>
          </w:p>
        </w:tc>
        <w:tc>
          <w:tcPr>
            <w:tcW w:w="7938" w:type="dxa"/>
          </w:tcPr>
          <w:p w14:paraId="69946C4F" w14:textId="77777777" w:rsidR="00F13715" w:rsidRPr="0035770E" w:rsidRDefault="00F13715" w:rsidP="00C32239">
            <w:pPr>
              <w:spacing w:after="60"/>
              <w:rPr>
                <w:rFonts w:cs="Arial"/>
                <w:sz w:val="22"/>
              </w:rPr>
            </w:pPr>
            <w:r w:rsidRPr="0035770E">
              <w:rPr>
                <w:rFonts w:cs="Arial"/>
                <w:b/>
                <w:bCs/>
                <w:sz w:val="22"/>
              </w:rPr>
              <w:t>Workaround:</w:t>
            </w:r>
            <w:r w:rsidRPr="0035770E">
              <w:rPr>
                <w:rFonts w:cs="Arial"/>
                <w:sz w:val="22"/>
              </w:rPr>
              <w:t xml:space="preserve"> </w:t>
            </w:r>
          </w:p>
          <w:p w14:paraId="30AB5C7D" w14:textId="172FE96E" w:rsidR="00F13715" w:rsidRPr="0035770E" w:rsidRDefault="00F13715" w:rsidP="00F13715">
            <w:pPr>
              <w:pStyle w:val="NormalWeb"/>
              <w:numPr>
                <w:ilvl w:val="0"/>
                <w:numId w:val="25"/>
              </w:numPr>
              <w:spacing w:before="0" w:beforeAutospacing="0" w:after="480" w:afterAutospacing="0"/>
              <w:jc w:val="both"/>
              <w:rPr>
                <w:rFonts w:ascii="Arial" w:hAnsi="Arial" w:cs="Arial"/>
                <w:sz w:val="22"/>
                <w:szCs w:val="22"/>
              </w:rPr>
            </w:pPr>
            <w:r w:rsidRPr="0035770E">
              <w:rPr>
                <w:rFonts w:ascii="Arial" w:eastAsia="Calibri" w:hAnsi="Arial" w:cs="Arial"/>
                <w:color w:val="000000"/>
                <w:kern w:val="24"/>
                <w:sz w:val="22"/>
                <w:szCs w:val="22"/>
              </w:rPr>
              <w:t>Borgere kan ringe til kommunen, når deres flytning er trådt i kraft og fx få deres samboendes læge. Dette vil under normale omstændigheder ikke være gratis.</w:t>
            </w:r>
          </w:p>
        </w:tc>
      </w:tr>
    </w:tbl>
    <w:p w14:paraId="5552714A" w14:textId="13F8E0D6" w:rsidR="00DC6AC2" w:rsidRPr="0035770E" w:rsidRDefault="005D65F5" w:rsidP="00F53F44">
      <w:pPr>
        <w:pStyle w:val="Overskrift1"/>
        <w:rPr>
          <w:rFonts w:ascii="Arial" w:hAnsi="Arial"/>
        </w:rPr>
      </w:pPr>
      <w:bookmarkStart w:id="20" w:name="_Toc185244358"/>
      <w:r w:rsidRPr="0035770E">
        <w:rPr>
          <w:rFonts w:ascii="Arial" w:hAnsi="Arial"/>
        </w:rPr>
        <w:lastRenderedPageBreak/>
        <w:t>2</w:t>
      </w:r>
      <w:r w:rsidR="00CF7CA9" w:rsidRPr="0035770E">
        <w:rPr>
          <w:rFonts w:ascii="Arial" w:hAnsi="Arial"/>
        </w:rPr>
        <w:t>.</w:t>
      </w:r>
      <w:r w:rsidR="00C014A4" w:rsidRPr="0035770E">
        <w:rPr>
          <w:rFonts w:ascii="Arial" w:hAnsi="Arial"/>
        </w:rPr>
        <w:t>4</w:t>
      </w:r>
      <w:r w:rsidR="00CF7CA9" w:rsidRPr="0035770E">
        <w:rPr>
          <w:rFonts w:ascii="Arial" w:hAnsi="Arial"/>
        </w:rPr>
        <w:t xml:space="preserve"> </w:t>
      </w:r>
      <w:r w:rsidR="00C014A4" w:rsidRPr="0035770E">
        <w:rPr>
          <w:rFonts w:ascii="Arial" w:hAnsi="Arial"/>
        </w:rPr>
        <w:t>V</w:t>
      </w:r>
      <w:r w:rsidR="00B92CAC" w:rsidRPr="0035770E">
        <w:rPr>
          <w:rFonts w:ascii="Arial" w:hAnsi="Arial"/>
        </w:rPr>
        <w:t>ærnepligtige</w:t>
      </w:r>
      <w:bookmarkEnd w:id="20"/>
      <w:r w:rsidR="00B92CAC" w:rsidRPr="0035770E">
        <w:rPr>
          <w:rFonts w:ascii="Arial" w:hAnsi="Arial"/>
        </w:rPr>
        <w:t xml:space="preserve"> </w:t>
      </w:r>
    </w:p>
    <w:tbl>
      <w:tblPr>
        <w:tblStyle w:val="Tabel-Gitter"/>
        <w:tblW w:w="9918" w:type="dxa"/>
        <w:tblLook w:val="04A0" w:firstRow="1" w:lastRow="0" w:firstColumn="1" w:lastColumn="0" w:noHBand="0" w:noVBand="1"/>
      </w:tblPr>
      <w:tblGrid>
        <w:gridCol w:w="1980"/>
        <w:gridCol w:w="7938"/>
      </w:tblGrid>
      <w:tr w:rsidR="00C014A4" w:rsidRPr="0035770E" w14:paraId="74458BEE" w14:textId="77777777" w:rsidTr="00C32239">
        <w:tc>
          <w:tcPr>
            <w:tcW w:w="9918" w:type="dxa"/>
            <w:gridSpan w:val="2"/>
            <w:shd w:val="clear" w:color="auto" w:fill="FF0000"/>
          </w:tcPr>
          <w:p w14:paraId="092890BE" w14:textId="2E91E229" w:rsidR="00C014A4" w:rsidRPr="0035770E" w:rsidRDefault="00C014A4" w:rsidP="00C32239">
            <w:pPr>
              <w:pStyle w:val="Overskrift3"/>
              <w:spacing w:after="120"/>
              <w:rPr>
                <w:rFonts w:cs="Arial"/>
              </w:rPr>
            </w:pPr>
            <w:bookmarkStart w:id="21" w:name="_Toc185244359"/>
            <w:r w:rsidRPr="0035770E">
              <w:rPr>
                <w:rFonts w:cs="Arial"/>
                <w:color w:val="FFFFFF" w:themeColor="background1"/>
              </w:rPr>
              <w:t>2.4.1 Håndtering af værnepligtige</w:t>
            </w:r>
            <w:bookmarkEnd w:id="21"/>
          </w:p>
        </w:tc>
      </w:tr>
      <w:tr w:rsidR="00C014A4" w:rsidRPr="0035770E" w14:paraId="2793C136" w14:textId="77777777" w:rsidTr="000743A3">
        <w:tc>
          <w:tcPr>
            <w:tcW w:w="1980" w:type="dxa"/>
          </w:tcPr>
          <w:p w14:paraId="6A32E3D8" w14:textId="159F768A" w:rsidR="000743A3" w:rsidRPr="00AB5644" w:rsidRDefault="00B80B97" w:rsidP="00AB5644">
            <w:pPr>
              <w:spacing w:afterLines="60" w:after="144" w:line="256" w:lineRule="auto"/>
              <w:rPr>
                <w:rFonts w:cs="Arial"/>
                <w:szCs w:val="20"/>
              </w:rPr>
            </w:pPr>
            <w:r w:rsidRPr="0035770E">
              <w:rPr>
                <w:rFonts w:cs="Arial"/>
                <w:szCs w:val="20"/>
              </w:rPr>
              <w:t>Jira sag:</w:t>
            </w:r>
            <w:r w:rsidR="006A4C20" w:rsidRPr="0035770E">
              <w:rPr>
                <w:rFonts w:cs="Arial"/>
                <w:szCs w:val="20"/>
              </w:rPr>
              <w:t xml:space="preserve"> </w:t>
            </w:r>
          </w:p>
          <w:p w14:paraId="078AB579" w14:textId="6F609DB3" w:rsidR="000743A3" w:rsidRPr="00AB5644" w:rsidRDefault="000743A3" w:rsidP="000743A3">
            <w:pPr>
              <w:pStyle w:val="Undertitel"/>
              <w:rPr>
                <w:rFonts w:ascii="Arial" w:hAnsi="Arial" w:cs="Arial"/>
                <w:sz w:val="18"/>
                <w:szCs w:val="18"/>
              </w:rPr>
            </w:pPr>
            <w:hyperlink r:id="rId21" w:history="1">
              <w:r w:rsidRPr="00AB5644">
                <w:rPr>
                  <w:rStyle w:val="Hyperlink"/>
                  <w:rFonts w:ascii="Arial" w:hAnsi="Arial" w:cs="Arial"/>
                  <w:sz w:val="18"/>
                  <w:szCs w:val="18"/>
                </w:rPr>
                <w:t>PHIKOMEXT-108</w:t>
              </w:r>
            </w:hyperlink>
          </w:p>
          <w:p w14:paraId="1EE9B535" w14:textId="77777777" w:rsidR="00AB6741" w:rsidRPr="00AB5644" w:rsidRDefault="00AB6741" w:rsidP="00AB6741">
            <w:pPr>
              <w:rPr>
                <w:rFonts w:cs="Arial"/>
              </w:rPr>
            </w:pPr>
          </w:p>
          <w:p w14:paraId="2B163188" w14:textId="797F3F4B" w:rsidR="00C014A4" w:rsidRPr="00AB5644" w:rsidRDefault="000743A3" w:rsidP="00AB5644">
            <w:pPr>
              <w:rPr>
                <w:rFonts w:cs="Arial"/>
                <w:sz w:val="18"/>
                <w:szCs w:val="18"/>
              </w:rPr>
            </w:pPr>
            <w:hyperlink r:id="rId22" w:history="1">
              <w:r w:rsidRPr="00AB5644">
                <w:rPr>
                  <w:rStyle w:val="Hyperlink"/>
                  <w:rFonts w:cs="Arial"/>
                  <w:sz w:val="18"/>
                  <w:szCs w:val="18"/>
                </w:rPr>
                <w:t>PHIKOMEXT-76</w:t>
              </w:r>
            </w:hyperlink>
          </w:p>
        </w:tc>
        <w:tc>
          <w:tcPr>
            <w:tcW w:w="7938" w:type="dxa"/>
          </w:tcPr>
          <w:p w14:paraId="28D17AD1" w14:textId="77777777" w:rsidR="00C014A4" w:rsidRPr="0035770E" w:rsidRDefault="00C014A4" w:rsidP="00C014A4">
            <w:pPr>
              <w:jc w:val="both"/>
              <w:rPr>
                <w:rFonts w:cs="Arial"/>
                <w:sz w:val="22"/>
              </w:rPr>
            </w:pPr>
            <w:r w:rsidRPr="0035770E">
              <w:rPr>
                <w:rFonts w:cs="Arial"/>
                <w:sz w:val="22"/>
              </w:rPr>
              <w:t xml:space="preserve">Håndtering af indkaldelser og hjemsendelser fra militæret vil i Sygesikring være en manuel arbejdsgang indtil funktionaliteten implementeres i løsningen i forbindelse med en senere release. </w:t>
            </w:r>
          </w:p>
          <w:p w14:paraId="703085DD" w14:textId="77777777" w:rsidR="00C014A4" w:rsidRPr="0035770E" w:rsidRDefault="00C014A4" w:rsidP="00C32239">
            <w:pPr>
              <w:jc w:val="both"/>
              <w:rPr>
                <w:rFonts w:cs="Arial"/>
              </w:rPr>
            </w:pPr>
          </w:p>
          <w:p w14:paraId="29B533DF" w14:textId="0FCDCC65" w:rsidR="000743A3" w:rsidRPr="0035770E" w:rsidRDefault="000743A3" w:rsidP="000743A3">
            <w:pPr>
              <w:pStyle w:val="Undertitel"/>
              <w:rPr>
                <w:rFonts w:ascii="Arial" w:hAnsi="Arial" w:cs="Arial"/>
              </w:rPr>
            </w:pPr>
          </w:p>
        </w:tc>
      </w:tr>
      <w:tr w:rsidR="00C014A4" w:rsidRPr="0035770E" w14:paraId="578CAB19" w14:textId="77777777" w:rsidTr="000743A3">
        <w:tc>
          <w:tcPr>
            <w:tcW w:w="1980" w:type="dxa"/>
          </w:tcPr>
          <w:p w14:paraId="6A680E3B" w14:textId="77777777" w:rsidR="00C014A4" w:rsidRPr="0035770E" w:rsidRDefault="00C014A4" w:rsidP="00C32239">
            <w:pPr>
              <w:spacing w:afterLines="60" w:after="144" w:line="256" w:lineRule="auto"/>
              <w:rPr>
                <w:rFonts w:cs="Arial"/>
                <w:szCs w:val="20"/>
              </w:rPr>
            </w:pPr>
            <w:r w:rsidRPr="0035770E">
              <w:rPr>
                <w:rFonts w:cs="Arial"/>
                <w:szCs w:val="20"/>
              </w:rPr>
              <w:t xml:space="preserve">Rettes i Release: </w:t>
            </w:r>
          </w:p>
          <w:p w14:paraId="45059C55" w14:textId="0556006E" w:rsidR="006A4C20" w:rsidRPr="0035770E" w:rsidRDefault="00D26964" w:rsidP="006A4C20">
            <w:pPr>
              <w:pStyle w:val="Undertitel"/>
              <w:rPr>
                <w:rFonts w:ascii="Arial" w:hAnsi="Arial" w:cs="Arial"/>
              </w:rPr>
            </w:pPr>
            <w:r>
              <w:rPr>
                <w:rFonts w:ascii="Arial" w:hAnsi="Arial" w:cs="Arial"/>
              </w:rPr>
              <w:t>1.</w:t>
            </w:r>
            <w:r w:rsidR="007D59B1">
              <w:rPr>
                <w:rFonts w:ascii="Arial" w:hAnsi="Arial" w:cs="Arial"/>
              </w:rPr>
              <w:t>3</w:t>
            </w:r>
          </w:p>
          <w:p w14:paraId="34F6D091" w14:textId="77777777" w:rsidR="00C014A4" w:rsidRPr="0035770E" w:rsidRDefault="00C014A4" w:rsidP="00C32239">
            <w:pPr>
              <w:pStyle w:val="Undertitel"/>
              <w:rPr>
                <w:rFonts w:ascii="Arial" w:hAnsi="Arial" w:cs="Arial"/>
              </w:rPr>
            </w:pPr>
          </w:p>
        </w:tc>
        <w:tc>
          <w:tcPr>
            <w:tcW w:w="7938" w:type="dxa"/>
          </w:tcPr>
          <w:p w14:paraId="7BAC0A10" w14:textId="77777777" w:rsidR="00C014A4" w:rsidRPr="0035770E" w:rsidRDefault="00C014A4" w:rsidP="00C32239">
            <w:pPr>
              <w:spacing w:after="60"/>
              <w:rPr>
                <w:rFonts w:cs="Arial"/>
                <w:sz w:val="22"/>
              </w:rPr>
            </w:pPr>
            <w:r w:rsidRPr="0035770E">
              <w:rPr>
                <w:rFonts w:cs="Arial"/>
                <w:b/>
                <w:bCs/>
                <w:sz w:val="22"/>
              </w:rPr>
              <w:t>Workaround:</w:t>
            </w:r>
            <w:r w:rsidRPr="0035770E">
              <w:rPr>
                <w:rFonts w:cs="Arial"/>
                <w:sz w:val="22"/>
              </w:rPr>
              <w:t xml:space="preserve"> </w:t>
            </w:r>
          </w:p>
          <w:p w14:paraId="27328E5E" w14:textId="77777777" w:rsidR="00C014A4" w:rsidRPr="00B90471" w:rsidRDefault="00C014A4" w:rsidP="00C014A4">
            <w:pPr>
              <w:pStyle w:val="Listeafsnit"/>
              <w:numPr>
                <w:ilvl w:val="0"/>
                <w:numId w:val="24"/>
              </w:numPr>
              <w:spacing w:after="120"/>
              <w:jc w:val="both"/>
              <w:rPr>
                <w:rFonts w:cs="Arial"/>
                <w:szCs w:val="20"/>
              </w:rPr>
            </w:pPr>
            <w:r w:rsidRPr="00B90471">
              <w:rPr>
                <w:rFonts w:cs="Arial"/>
                <w:szCs w:val="20"/>
              </w:rPr>
              <w:t xml:space="preserve">Sygesikring modtager CPR-hændelser vedr. indkaldelser og hjemsendelser fra militæret, hvilket danner en opgave i sagsbehandlers opgaveoverblik til manuel behandling. Sagsbehandler skal herefter sørge for, at skifte sikringsgruppe på den pågældende Sikrede – fra gruppe 1-&gt;5 ved indkaldelse og 5-&gt;1 ved hjemsendelse (se vejledning på share-komm: </w:t>
            </w:r>
            <w:hyperlink r:id="rId23" w:history="1">
              <w:r w:rsidRPr="00B90471">
                <w:rPr>
                  <w:rStyle w:val="Hyperlink"/>
                  <w:rFonts w:cs="Arial"/>
                  <w:szCs w:val="20"/>
                </w:rPr>
                <w:t>Dokumenter - Uddannelse (kombit.dk)</w:t>
              </w:r>
            </w:hyperlink>
            <w:r w:rsidRPr="00B90471">
              <w:rPr>
                <w:rFonts w:cs="Arial"/>
                <w:szCs w:val="20"/>
              </w:rPr>
              <w:t xml:space="preserve">) </w:t>
            </w:r>
          </w:p>
          <w:p w14:paraId="598C816A" w14:textId="77777777" w:rsidR="00C014A4" w:rsidRPr="00B90471" w:rsidRDefault="00C014A4" w:rsidP="00C014A4">
            <w:pPr>
              <w:pStyle w:val="Listeafsnit"/>
              <w:numPr>
                <w:ilvl w:val="0"/>
                <w:numId w:val="24"/>
              </w:numPr>
              <w:spacing w:before="240" w:after="120"/>
              <w:ind w:left="714" w:hanging="357"/>
              <w:contextualSpacing w:val="0"/>
              <w:rPr>
                <w:rFonts w:cs="Arial"/>
                <w:szCs w:val="20"/>
              </w:rPr>
            </w:pPr>
            <w:r w:rsidRPr="00B90471">
              <w:rPr>
                <w:rFonts w:cs="Arial"/>
                <w:szCs w:val="20"/>
              </w:rPr>
              <w:t>Vær opmærksom på, at hvis man under værneaftjening har flyttet adresse, vil systemet på nuværende tidspunkt ikke tage højde for dette og vil automatisk tildele tidligere læge, uanset at man nu har flyttet bopælskommune. Kommune vil derfor kunne blive kontaktet af tidligere værnepligtige, som ønsker en ny læge ifm. at de er flyttet.</w:t>
            </w:r>
          </w:p>
          <w:p w14:paraId="79A55A78" w14:textId="77777777" w:rsidR="00C014A4" w:rsidRPr="0035770E" w:rsidRDefault="00C014A4" w:rsidP="00C32239">
            <w:pPr>
              <w:pStyle w:val="Listeafsnit"/>
              <w:spacing w:after="120" w:line="257" w:lineRule="auto"/>
              <w:contextualSpacing w:val="0"/>
              <w:jc w:val="both"/>
              <w:rPr>
                <w:rFonts w:cs="Arial"/>
              </w:rPr>
            </w:pPr>
          </w:p>
        </w:tc>
      </w:tr>
    </w:tbl>
    <w:p w14:paraId="5B7369B9" w14:textId="76710615" w:rsidR="006949EA" w:rsidRPr="0035770E" w:rsidRDefault="00CF0E76" w:rsidP="00F53F44">
      <w:pPr>
        <w:pStyle w:val="Overskrift1"/>
        <w:rPr>
          <w:rFonts w:ascii="Arial" w:hAnsi="Arial"/>
        </w:rPr>
      </w:pPr>
      <w:bookmarkStart w:id="22" w:name="_Toc185244360"/>
      <w:r w:rsidRPr="0035770E">
        <w:rPr>
          <w:rFonts w:ascii="Arial" w:hAnsi="Arial"/>
        </w:rPr>
        <w:t>2</w:t>
      </w:r>
      <w:r w:rsidR="00362D01" w:rsidRPr="0035770E">
        <w:rPr>
          <w:rFonts w:ascii="Arial" w:hAnsi="Arial"/>
        </w:rPr>
        <w:t>.</w:t>
      </w:r>
      <w:r w:rsidR="00C014A4" w:rsidRPr="0035770E">
        <w:rPr>
          <w:rFonts w:ascii="Arial" w:hAnsi="Arial"/>
        </w:rPr>
        <w:t>5</w:t>
      </w:r>
      <w:r w:rsidR="00362D01" w:rsidRPr="0035770E">
        <w:rPr>
          <w:rFonts w:ascii="Arial" w:hAnsi="Arial"/>
        </w:rPr>
        <w:t xml:space="preserve"> </w:t>
      </w:r>
      <w:r w:rsidR="006949EA" w:rsidRPr="0035770E">
        <w:rPr>
          <w:rFonts w:ascii="Arial" w:hAnsi="Arial"/>
        </w:rPr>
        <w:t>S</w:t>
      </w:r>
      <w:r w:rsidR="00421377" w:rsidRPr="0035770E">
        <w:rPr>
          <w:rFonts w:ascii="Arial" w:hAnsi="Arial"/>
        </w:rPr>
        <w:t>tatsudsendte</w:t>
      </w:r>
      <w:bookmarkEnd w:id="22"/>
    </w:p>
    <w:tbl>
      <w:tblPr>
        <w:tblStyle w:val="Tabel-Gitter"/>
        <w:tblW w:w="9918" w:type="dxa"/>
        <w:tblLook w:val="04A0" w:firstRow="1" w:lastRow="0" w:firstColumn="1" w:lastColumn="0" w:noHBand="0" w:noVBand="1"/>
      </w:tblPr>
      <w:tblGrid>
        <w:gridCol w:w="1838"/>
        <w:gridCol w:w="8080"/>
      </w:tblGrid>
      <w:tr w:rsidR="006949EA" w:rsidRPr="0035770E" w14:paraId="77467EC6" w14:textId="77777777" w:rsidTr="00C32239">
        <w:tc>
          <w:tcPr>
            <w:tcW w:w="9918" w:type="dxa"/>
            <w:gridSpan w:val="2"/>
            <w:shd w:val="clear" w:color="auto" w:fill="FF0000"/>
          </w:tcPr>
          <w:p w14:paraId="7EC21903" w14:textId="3CE26483" w:rsidR="006949EA" w:rsidRPr="0035770E" w:rsidRDefault="006949EA" w:rsidP="00C32239">
            <w:pPr>
              <w:pStyle w:val="Overskrift3"/>
              <w:spacing w:after="120"/>
              <w:rPr>
                <w:rFonts w:cs="Arial"/>
              </w:rPr>
            </w:pPr>
            <w:bookmarkStart w:id="23" w:name="_Toc185244361"/>
            <w:r w:rsidRPr="0035770E">
              <w:rPr>
                <w:rFonts w:cs="Arial"/>
                <w:color w:val="FFFFFF" w:themeColor="background1"/>
              </w:rPr>
              <w:t>2.</w:t>
            </w:r>
            <w:r w:rsidR="00C014A4" w:rsidRPr="0035770E">
              <w:rPr>
                <w:rFonts w:cs="Arial"/>
                <w:color w:val="FFFFFF" w:themeColor="background1"/>
              </w:rPr>
              <w:t>5</w:t>
            </w:r>
            <w:r w:rsidRPr="0035770E">
              <w:rPr>
                <w:rFonts w:cs="Arial"/>
                <w:color w:val="FFFFFF" w:themeColor="background1"/>
              </w:rPr>
              <w:t>.1 Håndtering af statsudsendte</w:t>
            </w:r>
            <w:bookmarkEnd w:id="23"/>
          </w:p>
        </w:tc>
      </w:tr>
      <w:tr w:rsidR="006949EA" w:rsidRPr="0035770E" w14:paraId="3D1B52F5" w14:textId="77777777" w:rsidTr="00C32239">
        <w:tc>
          <w:tcPr>
            <w:tcW w:w="1838" w:type="dxa"/>
          </w:tcPr>
          <w:p w14:paraId="62F726FB" w14:textId="5F32EC69" w:rsidR="00AB6741" w:rsidRPr="00AB5644" w:rsidRDefault="00B80B97" w:rsidP="00AB5644">
            <w:pPr>
              <w:spacing w:afterLines="60" w:after="144" w:line="256" w:lineRule="auto"/>
              <w:rPr>
                <w:rFonts w:cs="Arial"/>
                <w:szCs w:val="20"/>
              </w:rPr>
            </w:pPr>
            <w:r w:rsidRPr="0035770E">
              <w:rPr>
                <w:rFonts w:cs="Arial"/>
                <w:szCs w:val="20"/>
              </w:rPr>
              <w:t>Jira sag:</w:t>
            </w:r>
          </w:p>
          <w:p w14:paraId="32D753A5" w14:textId="77777777" w:rsidR="00E2049D" w:rsidRDefault="00E2049D" w:rsidP="00E2049D">
            <w:pPr>
              <w:pStyle w:val="Undertitel"/>
              <w:rPr>
                <w:rFonts w:ascii="Arial" w:hAnsi="Arial" w:cs="Arial"/>
                <w:sz w:val="18"/>
                <w:szCs w:val="18"/>
              </w:rPr>
            </w:pPr>
            <w:hyperlink r:id="rId24" w:history="1">
              <w:r w:rsidRPr="00AB6741">
                <w:rPr>
                  <w:rStyle w:val="Hyperlink"/>
                  <w:rFonts w:ascii="Arial" w:hAnsi="Arial" w:cs="Arial"/>
                  <w:sz w:val="18"/>
                  <w:szCs w:val="18"/>
                </w:rPr>
                <w:t>PHIKOMEXT-108</w:t>
              </w:r>
            </w:hyperlink>
          </w:p>
          <w:p w14:paraId="7FBA6241" w14:textId="77777777" w:rsidR="00AB6741" w:rsidRPr="00AB6741" w:rsidRDefault="00AB6741" w:rsidP="00AB6741"/>
          <w:p w14:paraId="09B0BC48" w14:textId="77777777" w:rsidR="00E2049D" w:rsidRPr="00AB6741" w:rsidRDefault="00E2049D" w:rsidP="00E2049D">
            <w:pPr>
              <w:rPr>
                <w:rFonts w:cs="Arial"/>
                <w:sz w:val="18"/>
                <w:szCs w:val="18"/>
              </w:rPr>
            </w:pPr>
            <w:hyperlink r:id="rId25" w:history="1">
              <w:r w:rsidRPr="00AB6741">
                <w:rPr>
                  <w:rStyle w:val="Hyperlink"/>
                  <w:rFonts w:cs="Arial"/>
                  <w:sz w:val="18"/>
                  <w:szCs w:val="18"/>
                </w:rPr>
                <w:t>PHIKOMEXT-76</w:t>
              </w:r>
            </w:hyperlink>
          </w:p>
          <w:p w14:paraId="667A6757" w14:textId="24666251" w:rsidR="006A4C20" w:rsidRPr="0035770E" w:rsidRDefault="006A4C20" w:rsidP="000743A3">
            <w:pPr>
              <w:rPr>
                <w:rFonts w:cs="Arial"/>
                <w:lang w:val="en-US"/>
              </w:rPr>
            </w:pPr>
          </w:p>
        </w:tc>
        <w:tc>
          <w:tcPr>
            <w:tcW w:w="8080" w:type="dxa"/>
          </w:tcPr>
          <w:p w14:paraId="4A8903EA" w14:textId="77777777" w:rsidR="006949EA" w:rsidRPr="0035770E" w:rsidRDefault="006949EA" w:rsidP="006949EA">
            <w:pPr>
              <w:jc w:val="both"/>
              <w:rPr>
                <w:rFonts w:cs="Arial"/>
                <w:sz w:val="22"/>
              </w:rPr>
            </w:pPr>
            <w:r w:rsidRPr="0035770E">
              <w:rPr>
                <w:rFonts w:cs="Arial"/>
                <w:sz w:val="22"/>
              </w:rPr>
              <w:t>Når sagsbehandler taster den ”supplerende adresse” ind i CPR-registeret ifm. håndtering af statsudsendte borgere, vil Sygesikring modtage hændelsen dagen efter. Hændelsen vil i brugergrænsefladen være navngivet som en ”indkaldelse til militæret” og ikke som en statsudsendt borger. Sagsbehandler vil derfor ikke kunne skelne imellem om der er tale om indkaldelse til militæret eller en statsudsendt borger – og derfor heller ikke om der skal foretages et sikringsgruppeskift eller ej.</w:t>
            </w:r>
          </w:p>
          <w:p w14:paraId="7C00932E" w14:textId="77777777" w:rsidR="006949EA" w:rsidRPr="0035770E" w:rsidRDefault="006949EA" w:rsidP="00C32239">
            <w:pPr>
              <w:jc w:val="both"/>
              <w:rPr>
                <w:rFonts w:cs="Arial"/>
              </w:rPr>
            </w:pPr>
          </w:p>
        </w:tc>
      </w:tr>
      <w:tr w:rsidR="006949EA" w:rsidRPr="0035770E" w14:paraId="4DEC7450" w14:textId="77777777" w:rsidTr="00C32239">
        <w:tc>
          <w:tcPr>
            <w:tcW w:w="1838" w:type="dxa"/>
          </w:tcPr>
          <w:p w14:paraId="5C4A6123" w14:textId="77777777" w:rsidR="006949EA" w:rsidRPr="0035770E" w:rsidRDefault="006949EA" w:rsidP="00C32239">
            <w:pPr>
              <w:spacing w:afterLines="60" w:after="144" w:line="256" w:lineRule="auto"/>
              <w:rPr>
                <w:rFonts w:cs="Arial"/>
                <w:szCs w:val="20"/>
                <w:lang w:val="en-US"/>
              </w:rPr>
            </w:pPr>
            <w:r w:rsidRPr="0035770E">
              <w:rPr>
                <w:rFonts w:cs="Arial"/>
                <w:szCs w:val="20"/>
                <w:lang w:val="en-US"/>
              </w:rPr>
              <w:t xml:space="preserve">Rettes i Release: </w:t>
            </w:r>
          </w:p>
          <w:p w14:paraId="2C7D5747" w14:textId="779F5436" w:rsidR="006949EA" w:rsidRPr="0035770E" w:rsidRDefault="00D26964" w:rsidP="00C32239">
            <w:pPr>
              <w:pStyle w:val="Undertitel"/>
              <w:rPr>
                <w:rFonts w:ascii="Arial" w:hAnsi="Arial" w:cs="Arial"/>
                <w:lang w:val="en-US"/>
              </w:rPr>
            </w:pPr>
            <w:r>
              <w:rPr>
                <w:rFonts w:ascii="Arial" w:hAnsi="Arial" w:cs="Arial"/>
                <w:lang w:val="en-US"/>
              </w:rPr>
              <w:t>1.</w:t>
            </w:r>
            <w:r w:rsidR="007D59B1">
              <w:rPr>
                <w:rFonts w:ascii="Arial" w:hAnsi="Arial" w:cs="Arial"/>
                <w:lang w:val="en-US"/>
              </w:rPr>
              <w:t>3</w:t>
            </w:r>
          </w:p>
        </w:tc>
        <w:tc>
          <w:tcPr>
            <w:tcW w:w="8080" w:type="dxa"/>
          </w:tcPr>
          <w:p w14:paraId="5F8A1748" w14:textId="77777777" w:rsidR="006949EA" w:rsidRPr="0035770E" w:rsidRDefault="006949EA" w:rsidP="00C32239">
            <w:pPr>
              <w:spacing w:after="60"/>
              <w:rPr>
                <w:rFonts w:cs="Arial"/>
                <w:sz w:val="22"/>
              </w:rPr>
            </w:pPr>
            <w:r w:rsidRPr="0035770E">
              <w:rPr>
                <w:rFonts w:cs="Arial"/>
                <w:b/>
                <w:bCs/>
                <w:sz w:val="22"/>
              </w:rPr>
              <w:t>Workaround:</w:t>
            </w:r>
            <w:r w:rsidRPr="0035770E">
              <w:rPr>
                <w:rFonts w:cs="Arial"/>
                <w:sz w:val="22"/>
              </w:rPr>
              <w:t xml:space="preserve"> </w:t>
            </w:r>
          </w:p>
          <w:p w14:paraId="3760B391" w14:textId="77777777" w:rsidR="006949EA" w:rsidRPr="0035770E" w:rsidRDefault="006949EA" w:rsidP="006949EA">
            <w:pPr>
              <w:pStyle w:val="Listeafsnit"/>
              <w:numPr>
                <w:ilvl w:val="0"/>
                <w:numId w:val="24"/>
              </w:numPr>
              <w:spacing w:after="120"/>
              <w:ind w:left="714" w:hanging="357"/>
              <w:contextualSpacing w:val="0"/>
              <w:jc w:val="both"/>
              <w:rPr>
                <w:rFonts w:cs="Arial"/>
                <w:sz w:val="22"/>
              </w:rPr>
            </w:pPr>
            <w:r w:rsidRPr="0035770E">
              <w:rPr>
                <w:rFonts w:cs="Arial"/>
                <w:sz w:val="22"/>
              </w:rPr>
              <w:t xml:space="preserve">Ved statsudsendte borgere, vil sagsbehandler fortsat taste den ”supplerende adresse” ind i CPR-registeret. Derefter vil sagsbehandler skulle åbne Sygesikring og oprette en note til sig selv om, at den konkrete CPR-hændelse drejer sig om en statsudsendt borger og ikke en værnepligtig. </w:t>
            </w:r>
          </w:p>
          <w:p w14:paraId="13D5851D" w14:textId="77777777" w:rsidR="006949EA" w:rsidRPr="0035770E" w:rsidRDefault="006949EA" w:rsidP="006949EA">
            <w:pPr>
              <w:pStyle w:val="Listeafsnit"/>
              <w:numPr>
                <w:ilvl w:val="0"/>
                <w:numId w:val="24"/>
              </w:numPr>
              <w:spacing w:after="480"/>
              <w:jc w:val="both"/>
              <w:rPr>
                <w:rFonts w:cs="Arial"/>
                <w:b/>
                <w:bCs/>
                <w:sz w:val="22"/>
              </w:rPr>
            </w:pPr>
            <w:r w:rsidRPr="0035770E">
              <w:rPr>
                <w:rFonts w:cs="Arial"/>
                <w:sz w:val="22"/>
              </w:rPr>
              <w:t>Når Sygesikring modtager CPR-hændelsen dagen efter, vil hændelsen i brugergrænsefladen være navngivet som ”indkaldelse til militæret”. Sagsbehandler vil pba. noten vide, at hændelsen drejer sig om en statsudsendt og ikke en værnepligtig. Der vil derfor ikke være behov for at skifte sikringsgruppe for borgere i dette konkrete tilfælde.</w:t>
            </w:r>
          </w:p>
          <w:p w14:paraId="4146A31D" w14:textId="77777777" w:rsidR="006949EA" w:rsidRPr="0035770E" w:rsidRDefault="006949EA" w:rsidP="00C32239">
            <w:pPr>
              <w:pStyle w:val="Listeafsnit"/>
              <w:spacing w:after="120" w:line="257" w:lineRule="auto"/>
              <w:contextualSpacing w:val="0"/>
              <w:jc w:val="both"/>
              <w:rPr>
                <w:rFonts w:cs="Arial"/>
              </w:rPr>
            </w:pPr>
          </w:p>
        </w:tc>
      </w:tr>
    </w:tbl>
    <w:p w14:paraId="00148774" w14:textId="2D5C3095" w:rsidR="00C2491C" w:rsidRPr="0035770E" w:rsidRDefault="006255CA" w:rsidP="00F53F44">
      <w:pPr>
        <w:pStyle w:val="Overskrift1"/>
        <w:rPr>
          <w:rFonts w:ascii="Arial" w:hAnsi="Arial"/>
        </w:rPr>
      </w:pPr>
      <w:bookmarkStart w:id="24" w:name="_Toc185244362"/>
      <w:r w:rsidRPr="0035770E">
        <w:rPr>
          <w:rFonts w:ascii="Arial" w:hAnsi="Arial"/>
        </w:rPr>
        <w:lastRenderedPageBreak/>
        <w:t>2</w:t>
      </w:r>
      <w:r w:rsidR="00F77E5A" w:rsidRPr="0035770E">
        <w:rPr>
          <w:rFonts w:ascii="Arial" w:hAnsi="Arial"/>
        </w:rPr>
        <w:t>.</w:t>
      </w:r>
      <w:r w:rsidR="00C014A4" w:rsidRPr="0035770E">
        <w:rPr>
          <w:rFonts w:ascii="Arial" w:hAnsi="Arial"/>
        </w:rPr>
        <w:t>6</w:t>
      </w:r>
      <w:r w:rsidR="00F77E5A" w:rsidRPr="0035770E">
        <w:rPr>
          <w:rFonts w:ascii="Arial" w:hAnsi="Arial"/>
        </w:rPr>
        <w:t xml:space="preserve"> </w:t>
      </w:r>
      <w:r w:rsidRPr="0035770E">
        <w:rPr>
          <w:rFonts w:ascii="Arial" w:hAnsi="Arial"/>
        </w:rPr>
        <w:t>Lægevalg</w:t>
      </w:r>
      <w:bookmarkEnd w:id="24"/>
    </w:p>
    <w:tbl>
      <w:tblPr>
        <w:tblStyle w:val="Tabel-Gitter"/>
        <w:tblW w:w="9918" w:type="dxa"/>
        <w:tblLook w:val="04A0" w:firstRow="1" w:lastRow="0" w:firstColumn="1" w:lastColumn="0" w:noHBand="0" w:noVBand="1"/>
      </w:tblPr>
      <w:tblGrid>
        <w:gridCol w:w="1838"/>
        <w:gridCol w:w="8080"/>
      </w:tblGrid>
      <w:tr w:rsidR="006949EA" w:rsidRPr="0035770E" w14:paraId="38A7AA3E" w14:textId="77777777" w:rsidTr="00C32239">
        <w:tc>
          <w:tcPr>
            <w:tcW w:w="9918" w:type="dxa"/>
            <w:gridSpan w:val="2"/>
            <w:shd w:val="clear" w:color="auto" w:fill="FF0000"/>
          </w:tcPr>
          <w:p w14:paraId="00A79910" w14:textId="1A8363AF" w:rsidR="006949EA" w:rsidRPr="0035770E" w:rsidRDefault="006949EA" w:rsidP="00C32239">
            <w:pPr>
              <w:pStyle w:val="Overskrift3"/>
              <w:spacing w:after="120"/>
              <w:rPr>
                <w:rFonts w:cs="Arial"/>
                <w:color w:val="FFFFFF" w:themeColor="background1"/>
              </w:rPr>
            </w:pPr>
            <w:bookmarkStart w:id="25" w:name="_Toc185244363"/>
            <w:r w:rsidRPr="0035770E">
              <w:rPr>
                <w:rFonts w:cs="Arial"/>
                <w:color w:val="FFFFFF" w:themeColor="background1"/>
              </w:rPr>
              <w:t>2.</w:t>
            </w:r>
            <w:r w:rsidR="00C014A4" w:rsidRPr="0035770E">
              <w:rPr>
                <w:rFonts w:cs="Arial"/>
                <w:color w:val="FFFFFF" w:themeColor="background1"/>
              </w:rPr>
              <w:t>6</w:t>
            </w:r>
            <w:r w:rsidRPr="0035770E">
              <w:rPr>
                <w:rFonts w:cs="Arial"/>
                <w:color w:val="FFFFFF" w:themeColor="background1"/>
              </w:rPr>
              <w:t>.1 Valg af læge med dispensation</w:t>
            </w:r>
            <w:bookmarkEnd w:id="25"/>
          </w:p>
        </w:tc>
      </w:tr>
      <w:tr w:rsidR="006949EA" w:rsidRPr="0035770E" w14:paraId="38C13A75" w14:textId="77777777" w:rsidTr="00C32239">
        <w:tc>
          <w:tcPr>
            <w:tcW w:w="1838" w:type="dxa"/>
          </w:tcPr>
          <w:p w14:paraId="5738B1E3" w14:textId="77777777" w:rsidR="00C67506" w:rsidRPr="0035770E" w:rsidRDefault="00B80B97" w:rsidP="00B80B97">
            <w:pPr>
              <w:spacing w:afterLines="60" w:after="144" w:line="256" w:lineRule="auto"/>
              <w:rPr>
                <w:rFonts w:cs="Arial"/>
                <w:szCs w:val="20"/>
              </w:rPr>
            </w:pPr>
            <w:r w:rsidRPr="0035770E">
              <w:rPr>
                <w:rFonts w:cs="Arial"/>
                <w:szCs w:val="20"/>
              </w:rPr>
              <w:t>Jira sag:</w:t>
            </w:r>
            <w:r w:rsidR="00C67506" w:rsidRPr="0035770E">
              <w:rPr>
                <w:rFonts w:cs="Arial"/>
                <w:szCs w:val="20"/>
              </w:rPr>
              <w:t xml:space="preserve"> </w:t>
            </w:r>
          </w:p>
          <w:p w14:paraId="7EE1465F" w14:textId="77777777" w:rsidR="00677A1A" w:rsidRDefault="00677A1A" w:rsidP="00677A1A">
            <w:pPr>
              <w:rPr>
                <w:rFonts w:ascii="Calibri" w:hAnsi="Calibri" w:cs="Calibri"/>
                <w:color w:val="0563C1"/>
                <w:sz w:val="22"/>
                <w:u w:val="single"/>
              </w:rPr>
            </w:pPr>
            <w:hyperlink r:id="rId26" w:history="1">
              <w:r>
                <w:rPr>
                  <w:rStyle w:val="Hyperlink"/>
                  <w:rFonts w:ascii="Calibri" w:hAnsi="Calibri" w:cs="Calibri"/>
                  <w:sz w:val="22"/>
                </w:rPr>
                <w:t xml:space="preserve">PHIKOMEXT-106 </w:t>
              </w:r>
            </w:hyperlink>
          </w:p>
          <w:p w14:paraId="063C1B72" w14:textId="77777777" w:rsidR="00677A1A" w:rsidRPr="00677A1A" w:rsidRDefault="00677A1A" w:rsidP="00677A1A">
            <w:pPr>
              <w:pStyle w:val="Undertitel"/>
            </w:pPr>
          </w:p>
          <w:p w14:paraId="52D0AD4A" w14:textId="77777777" w:rsidR="00C67506" w:rsidRPr="0035770E" w:rsidRDefault="00C67506" w:rsidP="00C67506">
            <w:pPr>
              <w:pStyle w:val="Undertitel"/>
              <w:rPr>
                <w:rFonts w:ascii="Arial" w:hAnsi="Arial" w:cs="Arial"/>
              </w:rPr>
            </w:pPr>
          </w:p>
          <w:p w14:paraId="133AE58B" w14:textId="77777777" w:rsidR="006949EA" w:rsidRPr="0035770E" w:rsidRDefault="006949EA" w:rsidP="00C32239">
            <w:pPr>
              <w:pStyle w:val="Overskrift3"/>
              <w:spacing w:after="120"/>
              <w:rPr>
                <w:rFonts w:cs="Arial"/>
                <w:b w:val="0"/>
              </w:rPr>
            </w:pPr>
          </w:p>
        </w:tc>
        <w:tc>
          <w:tcPr>
            <w:tcW w:w="8080" w:type="dxa"/>
          </w:tcPr>
          <w:p w14:paraId="6C618CF4" w14:textId="77777777" w:rsidR="006949EA" w:rsidRPr="0035770E" w:rsidRDefault="006949EA" w:rsidP="006949EA">
            <w:pPr>
              <w:rPr>
                <w:rFonts w:cs="Arial"/>
                <w:sz w:val="22"/>
              </w:rPr>
            </w:pPr>
            <w:r w:rsidRPr="0035770E">
              <w:rPr>
                <w:rFonts w:cs="Arial"/>
                <w:sz w:val="22"/>
              </w:rPr>
              <w:t>Det er på nuværende tidspunkt ikke muligt at vælge en læge, der kræver dispensation for Sikrede, som er ukendt i LUNA/Regionerne.</w:t>
            </w:r>
          </w:p>
          <w:p w14:paraId="603A544F" w14:textId="77777777" w:rsidR="006949EA" w:rsidRPr="0035770E" w:rsidRDefault="006949EA" w:rsidP="00C32239">
            <w:pPr>
              <w:jc w:val="both"/>
              <w:rPr>
                <w:rFonts w:cs="Arial"/>
              </w:rPr>
            </w:pPr>
          </w:p>
        </w:tc>
      </w:tr>
      <w:tr w:rsidR="006949EA" w:rsidRPr="0035770E" w14:paraId="2D22BFDB" w14:textId="77777777" w:rsidTr="00C32239">
        <w:tc>
          <w:tcPr>
            <w:tcW w:w="1838" w:type="dxa"/>
          </w:tcPr>
          <w:p w14:paraId="67EC7996" w14:textId="77777777" w:rsidR="006949EA" w:rsidRPr="0035770E" w:rsidRDefault="006949EA" w:rsidP="00C32239">
            <w:pPr>
              <w:spacing w:afterLines="60" w:after="144" w:line="256" w:lineRule="auto"/>
              <w:rPr>
                <w:rFonts w:cs="Arial"/>
                <w:szCs w:val="20"/>
              </w:rPr>
            </w:pPr>
            <w:r w:rsidRPr="0035770E">
              <w:rPr>
                <w:rFonts w:cs="Arial"/>
                <w:szCs w:val="20"/>
              </w:rPr>
              <w:t xml:space="preserve">Rettes i Release: </w:t>
            </w:r>
          </w:p>
          <w:p w14:paraId="76015C96" w14:textId="1B7B89A0" w:rsidR="006949EA" w:rsidRPr="0035770E" w:rsidRDefault="00677A1A" w:rsidP="00677A1A">
            <w:pPr>
              <w:pStyle w:val="Undertitel"/>
              <w:rPr>
                <w:rFonts w:ascii="Arial" w:hAnsi="Arial" w:cs="Arial"/>
              </w:rPr>
            </w:pPr>
            <w:r>
              <w:rPr>
                <w:rFonts w:ascii="Arial" w:hAnsi="Arial" w:cs="Arial"/>
              </w:rPr>
              <w:t>1.2</w:t>
            </w:r>
          </w:p>
        </w:tc>
        <w:tc>
          <w:tcPr>
            <w:tcW w:w="8080" w:type="dxa"/>
          </w:tcPr>
          <w:p w14:paraId="2D49D251" w14:textId="77777777" w:rsidR="006949EA" w:rsidRPr="0035770E" w:rsidRDefault="006949EA" w:rsidP="00C32239">
            <w:pPr>
              <w:spacing w:after="60"/>
              <w:rPr>
                <w:rFonts w:cs="Arial"/>
                <w:sz w:val="22"/>
              </w:rPr>
            </w:pPr>
            <w:r w:rsidRPr="0035770E">
              <w:rPr>
                <w:rFonts w:cs="Arial"/>
                <w:b/>
                <w:bCs/>
                <w:sz w:val="22"/>
              </w:rPr>
              <w:t>Workaround:</w:t>
            </w:r>
            <w:r w:rsidRPr="0035770E">
              <w:rPr>
                <w:rFonts w:cs="Arial"/>
                <w:sz w:val="22"/>
              </w:rPr>
              <w:t xml:space="preserve"> </w:t>
            </w:r>
          </w:p>
          <w:p w14:paraId="1B5A455B" w14:textId="77DA6473" w:rsidR="006949EA" w:rsidRPr="0035770E" w:rsidRDefault="006949EA" w:rsidP="006949EA">
            <w:pPr>
              <w:pStyle w:val="Listeafsnit"/>
              <w:numPr>
                <w:ilvl w:val="0"/>
                <w:numId w:val="27"/>
              </w:numPr>
              <w:spacing w:after="60" w:line="257" w:lineRule="auto"/>
              <w:ind w:left="714" w:hanging="357"/>
              <w:contextualSpacing w:val="0"/>
              <w:rPr>
                <w:rFonts w:cs="Arial"/>
                <w:sz w:val="22"/>
              </w:rPr>
            </w:pPr>
            <w:r w:rsidRPr="0035770E">
              <w:rPr>
                <w:rFonts w:cs="Arial"/>
                <w:sz w:val="22"/>
              </w:rPr>
              <w:t xml:space="preserve">Du bør først </w:t>
            </w:r>
            <w:r w:rsidR="00881CEC">
              <w:rPr>
                <w:rFonts w:cs="Arial"/>
                <w:sz w:val="22"/>
              </w:rPr>
              <w:t>og</w:t>
            </w:r>
            <w:r w:rsidR="00E6236D">
              <w:rPr>
                <w:rFonts w:cs="Arial"/>
                <w:sz w:val="22"/>
              </w:rPr>
              <w:t xml:space="preserve"> </w:t>
            </w:r>
            <w:r w:rsidRPr="0035770E">
              <w:rPr>
                <w:rFonts w:cs="Arial"/>
                <w:sz w:val="22"/>
              </w:rPr>
              <w:t>fremmest altid vælge en åben læge og ikke en der kræver dispensation. Hvis der ikke er nogen åben læge inden for afstandskravene, kan du alternativt vælge en åben læge med længere afstand - dernæst vil Sikrede kunne søge en læge tættere på, som kræver dispensation.</w:t>
            </w:r>
          </w:p>
          <w:p w14:paraId="712367D5" w14:textId="77777777" w:rsidR="006949EA" w:rsidRPr="0035770E" w:rsidRDefault="006949EA" w:rsidP="006949EA">
            <w:pPr>
              <w:pStyle w:val="Listeafsnit"/>
              <w:numPr>
                <w:ilvl w:val="0"/>
                <w:numId w:val="27"/>
              </w:numPr>
              <w:spacing w:after="60" w:line="256" w:lineRule="auto"/>
              <w:rPr>
                <w:rFonts w:cs="Arial"/>
                <w:sz w:val="22"/>
              </w:rPr>
            </w:pPr>
            <w:r w:rsidRPr="0035770E">
              <w:rPr>
                <w:rFonts w:cs="Arial"/>
                <w:sz w:val="22"/>
              </w:rPr>
              <w:t xml:space="preserve">Vær opmærksom på, at workarounden vil medføre et godkendt lægevalg i 14 dage indtil lægen accepterer/afviser det nye lægevalg, som har en dispensationsansøgning. </w:t>
            </w:r>
          </w:p>
          <w:p w14:paraId="5EC0FFD0" w14:textId="77777777" w:rsidR="006949EA" w:rsidRPr="0035770E" w:rsidRDefault="006949EA" w:rsidP="00C32239">
            <w:pPr>
              <w:pStyle w:val="Listeafsnit"/>
              <w:spacing w:after="120" w:line="257" w:lineRule="auto"/>
              <w:contextualSpacing w:val="0"/>
              <w:jc w:val="both"/>
              <w:rPr>
                <w:rFonts w:cs="Arial"/>
              </w:rPr>
            </w:pPr>
          </w:p>
        </w:tc>
      </w:tr>
    </w:tbl>
    <w:p w14:paraId="72197C99" w14:textId="2197295D" w:rsidR="00953A9E" w:rsidRPr="0035770E" w:rsidRDefault="00953A9E" w:rsidP="00D47EB1">
      <w:pPr>
        <w:pStyle w:val="Overskrift3"/>
        <w:spacing w:after="120"/>
        <w:rPr>
          <w:rFonts w:cs="Arial"/>
        </w:rPr>
      </w:pPr>
    </w:p>
    <w:tbl>
      <w:tblPr>
        <w:tblStyle w:val="Tabel-Gitter"/>
        <w:tblW w:w="9918" w:type="dxa"/>
        <w:tblLook w:val="04A0" w:firstRow="1" w:lastRow="0" w:firstColumn="1" w:lastColumn="0" w:noHBand="0" w:noVBand="1"/>
      </w:tblPr>
      <w:tblGrid>
        <w:gridCol w:w="1838"/>
        <w:gridCol w:w="8080"/>
      </w:tblGrid>
      <w:tr w:rsidR="006949EA" w:rsidRPr="0035770E" w14:paraId="28AEEB04" w14:textId="77777777" w:rsidTr="00C32239">
        <w:tc>
          <w:tcPr>
            <w:tcW w:w="9918" w:type="dxa"/>
            <w:gridSpan w:val="2"/>
            <w:shd w:val="clear" w:color="auto" w:fill="FF0000"/>
          </w:tcPr>
          <w:p w14:paraId="7D57B45A" w14:textId="6D363D2D" w:rsidR="006949EA" w:rsidRPr="0035770E" w:rsidRDefault="006949EA" w:rsidP="006949EA">
            <w:pPr>
              <w:pStyle w:val="Overskrift3"/>
              <w:spacing w:after="120"/>
              <w:rPr>
                <w:rFonts w:cs="Arial"/>
                <w:color w:val="FFFFFF" w:themeColor="background1"/>
              </w:rPr>
            </w:pPr>
            <w:bookmarkStart w:id="26" w:name="_Toc185244364"/>
            <w:r w:rsidRPr="0035770E">
              <w:rPr>
                <w:rFonts w:cs="Arial"/>
                <w:color w:val="FFFFFF" w:themeColor="background1"/>
              </w:rPr>
              <w:t>2.</w:t>
            </w:r>
            <w:r w:rsidR="00C014A4" w:rsidRPr="0035770E">
              <w:rPr>
                <w:rFonts w:cs="Arial"/>
                <w:color w:val="FFFFFF" w:themeColor="background1"/>
              </w:rPr>
              <w:t>6</w:t>
            </w:r>
            <w:r w:rsidRPr="0035770E">
              <w:rPr>
                <w:rFonts w:cs="Arial"/>
                <w:color w:val="FFFFFF" w:themeColor="background1"/>
              </w:rPr>
              <w:t>.2 Lægevalg som værge</w:t>
            </w:r>
            <w:bookmarkEnd w:id="26"/>
          </w:p>
        </w:tc>
      </w:tr>
      <w:tr w:rsidR="006949EA" w:rsidRPr="0035770E" w14:paraId="58C0A7B1" w14:textId="77777777" w:rsidTr="00C32239">
        <w:tc>
          <w:tcPr>
            <w:tcW w:w="1838" w:type="dxa"/>
          </w:tcPr>
          <w:p w14:paraId="08BB6CAD" w14:textId="77777777" w:rsidR="00E167EE" w:rsidRPr="0035770E" w:rsidRDefault="00B80B97" w:rsidP="00E167EE">
            <w:pPr>
              <w:rPr>
                <w:rFonts w:cs="Arial"/>
                <w:szCs w:val="20"/>
              </w:rPr>
            </w:pPr>
            <w:r w:rsidRPr="0035770E">
              <w:rPr>
                <w:rFonts w:cs="Arial"/>
                <w:szCs w:val="20"/>
              </w:rPr>
              <w:t>Jira sag:</w:t>
            </w:r>
            <w:r w:rsidR="00E167EE" w:rsidRPr="0035770E">
              <w:rPr>
                <w:rFonts w:cs="Arial"/>
                <w:szCs w:val="20"/>
              </w:rPr>
              <w:t xml:space="preserve"> </w:t>
            </w:r>
          </w:p>
          <w:p w14:paraId="1AB41607" w14:textId="0DBC37F5" w:rsidR="006949EA" w:rsidRDefault="00E167EE" w:rsidP="00E167EE">
            <w:pPr>
              <w:rPr>
                <w:rStyle w:val="Hyperlink"/>
                <w:rFonts w:cs="Arial"/>
                <w:bCs/>
                <w:szCs w:val="20"/>
              </w:rPr>
            </w:pPr>
            <w:hyperlink r:id="rId27" w:history="1">
              <w:r w:rsidRPr="0035770E">
                <w:rPr>
                  <w:rStyle w:val="Hyperlink"/>
                  <w:rFonts w:cs="Arial"/>
                  <w:bCs/>
                  <w:szCs w:val="20"/>
                </w:rPr>
                <w:t>PHI-5687</w:t>
              </w:r>
            </w:hyperlink>
          </w:p>
          <w:p w14:paraId="16DA95F7" w14:textId="77777777" w:rsidR="007D2AFA" w:rsidRDefault="007D2AFA" w:rsidP="007D2AFA">
            <w:pPr>
              <w:shd w:val="clear" w:color="auto" w:fill="FFFFFF"/>
              <w:rPr>
                <w:rFonts w:ascii="Segoe UI" w:hAnsi="Segoe UI" w:cs="Segoe UI"/>
                <w:color w:val="172B4D"/>
                <w:sz w:val="21"/>
                <w:szCs w:val="21"/>
              </w:rPr>
            </w:pPr>
            <w:hyperlink r:id="rId28" w:history="1">
              <w:r>
                <w:rPr>
                  <w:rStyle w:val="Hyperlink"/>
                  <w:rFonts w:ascii="Segoe UI" w:hAnsi="Segoe UI" w:cs="Segoe UI"/>
                  <w:color w:val="0052CC"/>
                  <w:sz w:val="21"/>
                  <w:szCs w:val="21"/>
                </w:rPr>
                <w:t>P</w:t>
              </w:r>
              <w:r w:rsidRPr="00A32C1D">
                <w:rPr>
                  <w:rStyle w:val="Hyperlink"/>
                  <w:rFonts w:cs="Arial"/>
                  <w:bCs/>
                  <w:szCs w:val="20"/>
                </w:rPr>
                <w:t>HI-5704</w:t>
              </w:r>
            </w:hyperlink>
          </w:p>
          <w:p w14:paraId="2420B130" w14:textId="77777777" w:rsidR="007D2AFA" w:rsidRPr="007D2AFA" w:rsidRDefault="007D2AFA" w:rsidP="007D2AFA">
            <w:pPr>
              <w:pStyle w:val="Undertitel"/>
            </w:pPr>
          </w:p>
          <w:p w14:paraId="597AB7EB" w14:textId="67B10AA4" w:rsidR="00E167EE" w:rsidRPr="0035770E" w:rsidRDefault="00E167EE" w:rsidP="00E167EE">
            <w:pPr>
              <w:rPr>
                <w:rFonts w:cs="Arial"/>
              </w:rPr>
            </w:pPr>
          </w:p>
        </w:tc>
        <w:tc>
          <w:tcPr>
            <w:tcW w:w="8080" w:type="dxa"/>
          </w:tcPr>
          <w:p w14:paraId="5917EFBD" w14:textId="77777777" w:rsidR="006949EA" w:rsidRPr="0035770E" w:rsidRDefault="006949EA" w:rsidP="006949EA">
            <w:pPr>
              <w:rPr>
                <w:rFonts w:cs="Arial"/>
                <w:sz w:val="22"/>
              </w:rPr>
            </w:pPr>
            <w:r w:rsidRPr="0035770E">
              <w:rPr>
                <w:rFonts w:cs="Arial"/>
                <w:sz w:val="22"/>
              </w:rPr>
              <w:t xml:space="preserve">Det er ikke muligt i selvbetjeningsløsningen at foretage lægevalg for en person, som man er værge for, når man er logget ind i selvbetjeningsløsningen med eget CPR-nr. </w:t>
            </w:r>
          </w:p>
          <w:p w14:paraId="00A86F40" w14:textId="77777777" w:rsidR="006949EA" w:rsidRPr="0035770E" w:rsidRDefault="006949EA" w:rsidP="00C32239">
            <w:pPr>
              <w:jc w:val="both"/>
              <w:rPr>
                <w:rFonts w:cs="Arial"/>
              </w:rPr>
            </w:pPr>
          </w:p>
        </w:tc>
      </w:tr>
      <w:tr w:rsidR="006949EA" w:rsidRPr="0035770E" w14:paraId="60DCE237" w14:textId="77777777" w:rsidTr="00C32239">
        <w:tc>
          <w:tcPr>
            <w:tcW w:w="1838" w:type="dxa"/>
          </w:tcPr>
          <w:p w14:paraId="71EE090A" w14:textId="5B28D8C2" w:rsidR="006949EA" w:rsidRPr="0035770E" w:rsidRDefault="006949EA" w:rsidP="00C32239">
            <w:pPr>
              <w:spacing w:afterLines="60" w:after="144" w:line="256" w:lineRule="auto"/>
              <w:rPr>
                <w:rFonts w:cs="Arial"/>
                <w:szCs w:val="20"/>
                <w:lang w:val="en-US"/>
              </w:rPr>
            </w:pPr>
            <w:r w:rsidRPr="0035770E">
              <w:rPr>
                <w:rFonts w:cs="Arial"/>
                <w:szCs w:val="20"/>
                <w:lang w:val="en-US"/>
              </w:rPr>
              <w:t xml:space="preserve">Rettes i Release: </w:t>
            </w:r>
          </w:p>
          <w:p w14:paraId="53DDC4D6" w14:textId="7605742F" w:rsidR="006949EA" w:rsidRPr="0035770E" w:rsidRDefault="00D26964" w:rsidP="00C32239">
            <w:pPr>
              <w:pStyle w:val="Undertitel"/>
              <w:rPr>
                <w:rFonts w:ascii="Arial" w:hAnsi="Arial" w:cs="Arial"/>
                <w:lang w:val="en-US"/>
              </w:rPr>
            </w:pPr>
            <w:r>
              <w:rPr>
                <w:rFonts w:ascii="Arial" w:hAnsi="Arial" w:cs="Arial"/>
                <w:lang w:val="en-US"/>
              </w:rPr>
              <w:t>(CPR)</w:t>
            </w:r>
          </w:p>
        </w:tc>
        <w:tc>
          <w:tcPr>
            <w:tcW w:w="8080" w:type="dxa"/>
          </w:tcPr>
          <w:p w14:paraId="7DD5177C" w14:textId="77777777" w:rsidR="006949EA" w:rsidRPr="0035770E" w:rsidRDefault="006949EA" w:rsidP="00C32239">
            <w:pPr>
              <w:spacing w:after="60"/>
              <w:rPr>
                <w:rFonts w:cs="Arial"/>
                <w:sz w:val="22"/>
              </w:rPr>
            </w:pPr>
            <w:r w:rsidRPr="0035770E">
              <w:rPr>
                <w:rFonts w:cs="Arial"/>
                <w:b/>
                <w:bCs/>
                <w:sz w:val="22"/>
              </w:rPr>
              <w:t>Workaround:</w:t>
            </w:r>
            <w:r w:rsidRPr="0035770E">
              <w:rPr>
                <w:rFonts w:cs="Arial"/>
                <w:sz w:val="22"/>
              </w:rPr>
              <w:t xml:space="preserve"> </w:t>
            </w:r>
          </w:p>
          <w:p w14:paraId="19F283D2" w14:textId="77777777" w:rsidR="006949EA" w:rsidRPr="0035770E" w:rsidRDefault="006949EA" w:rsidP="006949EA">
            <w:pPr>
              <w:pStyle w:val="Listeafsnit"/>
              <w:numPr>
                <w:ilvl w:val="0"/>
                <w:numId w:val="24"/>
              </w:numPr>
              <w:spacing w:after="120"/>
              <w:ind w:left="714" w:hanging="357"/>
              <w:contextualSpacing w:val="0"/>
              <w:jc w:val="both"/>
              <w:rPr>
                <w:rFonts w:cs="Arial"/>
                <w:sz w:val="22"/>
              </w:rPr>
            </w:pPr>
            <w:r w:rsidRPr="0035770E">
              <w:rPr>
                <w:rFonts w:cs="Arial"/>
                <w:sz w:val="22"/>
              </w:rPr>
              <w:t xml:space="preserve">Hvis værgen har fuldmagt i MitID, skal værgen logge ind som personen under værgemål. Derefter vil det være muligt for værgen at vælge ny læge i selvbetjeningsløsningen på vegne af personen under værgemål. </w:t>
            </w:r>
          </w:p>
          <w:p w14:paraId="07B7DCC5" w14:textId="77777777" w:rsidR="006949EA" w:rsidRPr="0035770E" w:rsidRDefault="006949EA" w:rsidP="006949EA">
            <w:pPr>
              <w:pStyle w:val="Listeafsnit"/>
              <w:numPr>
                <w:ilvl w:val="0"/>
                <w:numId w:val="24"/>
              </w:numPr>
              <w:spacing w:after="360"/>
              <w:ind w:left="714" w:hanging="357"/>
              <w:contextualSpacing w:val="0"/>
              <w:jc w:val="both"/>
              <w:rPr>
                <w:rFonts w:cs="Arial"/>
                <w:sz w:val="22"/>
              </w:rPr>
            </w:pPr>
            <w:r w:rsidRPr="0035770E">
              <w:rPr>
                <w:rFonts w:cs="Arial"/>
                <w:sz w:val="22"/>
              </w:rPr>
              <w:t xml:space="preserve">Sagsbehandler vil også manuelt være i stand til at hjælpe værgen med at foretage lægevalget for personen under værgemål. </w:t>
            </w:r>
          </w:p>
          <w:p w14:paraId="6BA62B6D" w14:textId="77777777" w:rsidR="006949EA" w:rsidRPr="0035770E" w:rsidRDefault="006949EA" w:rsidP="00C32239">
            <w:pPr>
              <w:pStyle w:val="Listeafsnit"/>
              <w:spacing w:after="120" w:line="257" w:lineRule="auto"/>
              <w:contextualSpacing w:val="0"/>
              <w:jc w:val="both"/>
              <w:rPr>
                <w:rFonts w:cs="Arial"/>
              </w:rPr>
            </w:pPr>
          </w:p>
        </w:tc>
      </w:tr>
    </w:tbl>
    <w:p w14:paraId="60BB569F" w14:textId="6E8D71A2" w:rsidR="00050641" w:rsidRPr="0035770E" w:rsidRDefault="00050641" w:rsidP="00050641">
      <w:pPr>
        <w:pStyle w:val="Overskrift3"/>
        <w:spacing w:after="120"/>
        <w:rPr>
          <w:rFonts w:cs="Arial"/>
        </w:rPr>
      </w:pPr>
      <w:bookmarkStart w:id="27" w:name="OLE_LINK6"/>
      <w:bookmarkStart w:id="28" w:name="OLE_LINK12"/>
    </w:p>
    <w:tbl>
      <w:tblPr>
        <w:tblStyle w:val="Tabel-Gitter"/>
        <w:tblW w:w="9918" w:type="dxa"/>
        <w:tblLook w:val="04A0" w:firstRow="1" w:lastRow="0" w:firstColumn="1" w:lastColumn="0" w:noHBand="0" w:noVBand="1"/>
      </w:tblPr>
      <w:tblGrid>
        <w:gridCol w:w="1838"/>
        <w:gridCol w:w="8080"/>
      </w:tblGrid>
      <w:tr w:rsidR="006303BA" w:rsidRPr="0035770E" w14:paraId="2961D6F1" w14:textId="77777777" w:rsidTr="00C32239">
        <w:tc>
          <w:tcPr>
            <w:tcW w:w="9918" w:type="dxa"/>
            <w:gridSpan w:val="2"/>
            <w:shd w:val="clear" w:color="auto" w:fill="FF0000"/>
          </w:tcPr>
          <w:p w14:paraId="21CF50F7" w14:textId="4CADE751" w:rsidR="006303BA" w:rsidRPr="0035770E" w:rsidRDefault="006303BA" w:rsidP="00C32239">
            <w:pPr>
              <w:pStyle w:val="Overskrift3"/>
              <w:spacing w:after="120"/>
              <w:rPr>
                <w:rFonts w:cs="Arial"/>
              </w:rPr>
            </w:pPr>
            <w:bookmarkStart w:id="29" w:name="_Toc185244365"/>
            <w:r w:rsidRPr="0035770E">
              <w:rPr>
                <w:rFonts w:cs="Arial"/>
                <w:color w:val="FFFFFF" w:themeColor="background1"/>
              </w:rPr>
              <w:t>2.</w:t>
            </w:r>
            <w:r w:rsidR="00C014A4" w:rsidRPr="0035770E">
              <w:rPr>
                <w:rFonts w:cs="Arial"/>
                <w:color w:val="FFFFFF" w:themeColor="background1"/>
              </w:rPr>
              <w:t>6</w:t>
            </w:r>
            <w:r w:rsidRPr="0035770E">
              <w:rPr>
                <w:rFonts w:cs="Arial"/>
                <w:color w:val="FFFFFF" w:themeColor="background1"/>
              </w:rPr>
              <w:t>.5 Gennemtving af lægevalg for sikrede, som er ukendte i LUNA</w:t>
            </w:r>
            <w:bookmarkEnd w:id="29"/>
          </w:p>
        </w:tc>
      </w:tr>
      <w:tr w:rsidR="006303BA" w:rsidRPr="0035770E" w14:paraId="295EEF75" w14:textId="77777777" w:rsidTr="00C32239">
        <w:tc>
          <w:tcPr>
            <w:tcW w:w="1838" w:type="dxa"/>
          </w:tcPr>
          <w:p w14:paraId="2C6D5039" w14:textId="77777777" w:rsidR="00B80B97" w:rsidRPr="0035770E" w:rsidRDefault="00B80B97" w:rsidP="009B3525">
            <w:pPr>
              <w:spacing w:afterLines="60" w:after="144" w:line="256" w:lineRule="auto"/>
              <w:rPr>
                <w:rFonts w:cs="Arial"/>
                <w:szCs w:val="20"/>
              </w:rPr>
            </w:pPr>
            <w:r w:rsidRPr="0035770E">
              <w:rPr>
                <w:rFonts w:cs="Arial"/>
                <w:szCs w:val="20"/>
              </w:rPr>
              <w:t xml:space="preserve">Jira sag: </w:t>
            </w:r>
          </w:p>
          <w:p w14:paraId="7E99A36B" w14:textId="77777777" w:rsidR="00333EDF" w:rsidRDefault="00333EDF" w:rsidP="00333EDF">
            <w:pPr>
              <w:rPr>
                <w:rFonts w:ascii="Calibri" w:hAnsi="Calibri" w:cs="Calibri"/>
                <w:color w:val="0563C1"/>
                <w:sz w:val="22"/>
                <w:u w:val="single"/>
              </w:rPr>
            </w:pPr>
            <w:hyperlink r:id="rId29" w:history="1">
              <w:r>
                <w:rPr>
                  <w:rStyle w:val="Hyperlink"/>
                  <w:rFonts w:ascii="Calibri" w:hAnsi="Calibri" w:cs="Calibri"/>
                  <w:sz w:val="22"/>
                </w:rPr>
                <w:t xml:space="preserve">PHIKOMEXT-106 </w:t>
              </w:r>
            </w:hyperlink>
          </w:p>
          <w:p w14:paraId="297FB2C5" w14:textId="3DB6E49E" w:rsidR="00C67506" w:rsidRPr="0035770E" w:rsidRDefault="00C67506" w:rsidP="00C67506">
            <w:pPr>
              <w:pStyle w:val="Undertitel"/>
              <w:rPr>
                <w:rFonts w:ascii="Arial" w:hAnsi="Arial" w:cs="Arial"/>
              </w:rPr>
            </w:pPr>
          </w:p>
        </w:tc>
        <w:tc>
          <w:tcPr>
            <w:tcW w:w="8080" w:type="dxa"/>
          </w:tcPr>
          <w:p w14:paraId="15AE8CD8" w14:textId="77777777" w:rsidR="006303BA" w:rsidRPr="0035770E" w:rsidRDefault="006303BA" w:rsidP="006303BA">
            <w:pPr>
              <w:jc w:val="both"/>
              <w:rPr>
                <w:rFonts w:cs="Arial"/>
                <w:sz w:val="22"/>
              </w:rPr>
            </w:pPr>
            <w:r w:rsidRPr="0035770E">
              <w:rPr>
                <w:rFonts w:cs="Arial"/>
                <w:sz w:val="22"/>
              </w:rPr>
              <w:t xml:space="preserve">Gennemtving virker ikke for Sikrede, som er ukendt i LUNA. </w:t>
            </w:r>
          </w:p>
          <w:p w14:paraId="6A005237" w14:textId="77777777" w:rsidR="006303BA" w:rsidRPr="0035770E" w:rsidRDefault="006303BA" w:rsidP="006303BA">
            <w:pPr>
              <w:jc w:val="both"/>
              <w:rPr>
                <w:rFonts w:cs="Arial"/>
              </w:rPr>
            </w:pPr>
          </w:p>
        </w:tc>
      </w:tr>
      <w:tr w:rsidR="006303BA" w:rsidRPr="0035770E" w14:paraId="1F78CD65" w14:textId="77777777" w:rsidTr="00C32239">
        <w:tc>
          <w:tcPr>
            <w:tcW w:w="1838" w:type="dxa"/>
          </w:tcPr>
          <w:p w14:paraId="4902C394" w14:textId="47E212B8" w:rsidR="006303BA" w:rsidRPr="00E944A3" w:rsidRDefault="00AA1495" w:rsidP="00C32239">
            <w:pPr>
              <w:spacing w:afterLines="60" w:after="144" w:line="256" w:lineRule="auto"/>
              <w:rPr>
                <w:rFonts w:cs="Arial"/>
                <w:szCs w:val="20"/>
              </w:rPr>
            </w:pPr>
            <w:r w:rsidRPr="00E944A3">
              <w:rPr>
                <w:rFonts w:cs="Arial"/>
                <w:szCs w:val="20"/>
              </w:rPr>
              <w:lastRenderedPageBreak/>
              <w:t>P</w:t>
            </w:r>
            <w:r w:rsidRPr="00E944A3">
              <w:rPr>
                <w:rFonts w:cs="Arial"/>
              </w:rPr>
              <w:t>lanlagt</w:t>
            </w:r>
            <w:r w:rsidR="00845AB6" w:rsidRPr="00E944A3">
              <w:rPr>
                <w:rFonts w:cs="Arial"/>
              </w:rPr>
              <w:t xml:space="preserve"> til </w:t>
            </w:r>
            <w:r w:rsidR="006303BA" w:rsidRPr="00E944A3">
              <w:rPr>
                <w:rFonts w:cs="Arial"/>
                <w:szCs w:val="20"/>
              </w:rPr>
              <w:t>Release:</w:t>
            </w:r>
          </w:p>
          <w:p w14:paraId="3A152F6D" w14:textId="02EAAE75" w:rsidR="00BB4F8C" w:rsidRPr="00E944A3" w:rsidRDefault="00D63ABF" w:rsidP="00BB4F8C">
            <w:pPr>
              <w:pStyle w:val="Undertitel"/>
              <w:rPr>
                <w:rFonts w:ascii="Arial" w:hAnsi="Arial" w:cs="Arial"/>
              </w:rPr>
            </w:pPr>
            <w:r>
              <w:rPr>
                <w:rFonts w:ascii="Arial" w:hAnsi="Arial" w:cs="Arial"/>
              </w:rPr>
              <w:t>1.2</w:t>
            </w:r>
          </w:p>
        </w:tc>
        <w:tc>
          <w:tcPr>
            <w:tcW w:w="8080" w:type="dxa"/>
          </w:tcPr>
          <w:p w14:paraId="59C92CDB" w14:textId="77777777" w:rsidR="006303BA" w:rsidRPr="0035770E" w:rsidRDefault="006303BA" w:rsidP="00C32239">
            <w:pPr>
              <w:spacing w:after="60"/>
              <w:rPr>
                <w:rFonts w:cs="Arial"/>
                <w:sz w:val="22"/>
              </w:rPr>
            </w:pPr>
            <w:r w:rsidRPr="0035770E">
              <w:rPr>
                <w:rFonts w:cs="Arial"/>
                <w:b/>
                <w:bCs/>
                <w:sz w:val="22"/>
              </w:rPr>
              <w:t>Workaround:</w:t>
            </w:r>
            <w:r w:rsidRPr="0035770E">
              <w:rPr>
                <w:rFonts w:cs="Arial"/>
                <w:sz w:val="22"/>
              </w:rPr>
              <w:t xml:space="preserve"> </w:t>
            </w:r>
          </w:p>
          <w:p w14:paraId="1C6DB834" w14:textId="77777777" w:rsidR="006303BA" w:rsidRPr="0035770E" w:rsidRDefault="006303BA" w:rsidP="006303BA">
            <w:pPr>
              <w:pStyle w:val="Listeafsnit"/>
              <w:numPr>
                <w:ilvl w:val="0"/>
                <w:numId w:val="46"/>
              </w:numPr>
              <w:spacing w:after="60" w:line="254" w:lineRule="auto"/>
              <w:contextualSpacing w:val="0"/>
              <w:jc w:val="both"/>
              <w:rPr>
                <w:rFonts w:eastAsiaTheme="minorEastAsia" w:cs="Arial"/>
                <w:color w:val="5A5A5A" w:themeColor="text1" w:themeTint="A5"/>
                <w:spacing w:val="15"/>
                <w:sz w:val="22"/>
              </w:rPr>
            </w:pPr>
            <w:r w:rsidRPr="0035770E">
              <w:rPr>
                <w:rFonts w:cs="Arial"/>
                <w:sz w:val="22"/>
              </w:rPr>
              <w:t xml:space="preserve">Sagsbehandler sætter sikrede i gruppe 2. Derefter foretages et sikringsgruppeskift til gruppe 1 og den lukkede læge vælges </w:t>
            </w:r>
          </w:p>
          <w:p w14:paraId="38406979" w14:textId="77777777" w:rsidR="006303BA" w:rsidRPr="0035770E" w:rsidRDefault="006303BA" w:rsidP="006303BA">
            <w:pPr>
              <w:pStyle w:val="Listeafsnit"/>
              <w:numPr>
                <w:ilvl w:val="0"/>
                <w:numId w:val="46"/>
              </w:numPr>
              <w:spacing w:after="60" w:line="254" w:lineRule="auto"/>
              <w:contextualSpacing w:val="0"/>
              <w:jc w:val="both"/>
              <w:rPr>
                <w:rFonts w:eastAsiaTheme="minorEastAsia" w:cs="Arial"/>
                <w:color w:val="5A5A5A" w:themeColor="text1" w:themeTint="A5"/>
                <w:spacing w:val="15"/>
                <w:sz w:val="22"/>
              </w:rPr>
            </w:pPr>
            <w:r w:rsidRPr="0035770E">
              <w:rPr>
                <w:rFonts w:cs="Arial"/>
                <w:sz w:val="22"/>
              </w:rPr>
              <w:t xml:space="preserve">Lægevalget godkendes og sikrede er nu i gruppe 1 med den valgte lukkede læge </w:t>
            </w:r>
          </w:p>
          <w:p w14:paraId="1D3F464E" w14:textId="25EBFE1F" w:rsidR="006303BA" w:rsidRPr="0035770E" w:rsidRDefault="006303BA" w:rsidP="00BF3254">
            <w:pPr>
              <w:pStyle w:val="Listeafsnit"/>
              <w:numPr>
                <w:ilvl w:val="0"/>
                <w:numId w:val="46"/>
              </w:numPr>
              <w:spacing w:after="60" w:line="254" w:lineRule="auto"/>
              <w:contextualSpacing w:val="0"/>
              <w:jc w:val="both"/>
              <w:rPr>
                <w:rFonts w:eastAsiaTheme="minorEastAsia" w:cs="Arial"/>
                <w:color w:val="5A5A5A" w:themeColor="text1" w:themeTint="A5"/>
                <w:spacing w:val="15"/>
                <w:sz w:val="22"/>
              </w:rPr>
            </w:pPr>
            <w:r w:rsidRPr="0035770E">
              <w:rPr>
                <w:rFonts w:cs="Arial"/>
                <w:b/>
                <w:bCs/>
                <w:sz w:val="22"/>
              </w:rPr>
              <w:t>OBS:</w:t>
            </w:r>
            <w:r w:rsidRPr="0035770E">
              <w:rPr>
                <w:rFonts w:cs="Arial"/>
                <w:sz w:val="22"/>
              </w:rPr>
              <w:t xml:space="preserve"> Sagsbehandler skal huske at kontakte yder og gøre opmærksom på, at de kan se bort fra den dispensationsansøgning de har modtaget. </w:t>
            </w:r>
          </w:p>
        </w:tc>
      </w:tr>
      <w:bookmarkEnd w:id="27"/>
      <w:bookmarkEnd w:id="28"/>
    </w:tbl>
    <w:p w14:paraId="7C432F37" w14:textId="5E3252DB" w:rsidR="000049F1" w:rsidRPr="0035770E" w:rsidRDefault="000049F1" w:rsidP="00251D27">
      <w:pPr>
        <w:pStyle w:val="Overskrift3"/>
        <w:spacing w:after="120"/>
        <w:rPr>
          <w:rFonts w:cs="Arial"/>
        </w:rPr>
      </w:pPr>
    </w:p>
    <w:tbl>
      <w:tblPr>
        <w:tblStyle w:val="Tabel-Gitter"/>
        <w:tblW w:w="9918" w:type="dxa"/>
        <w:tblLook w:val="04A0" w:firstRow="1" w:lastRow="0" w:firstColumn="1" w:lastColumn="0" w:noHBand="0" w:noVBand="1"/>
      </w:tblPr>
      <w:tblGrid>
        <w:gridCol w:w="1838"/>
        <w:gridCol w:w="8080"/>
      </w:tblGrid>
      <w:tr w:rsidR="00590918" w:rsidRPr="0035770E" w14:paraId="3CB2436F" w14:textId="77777777" w:rsidTr="00C32239">
        <w:tc>
          <w:tcPr>
            <w:tcW w:w="9918" w:type="dxa"/>
            <w:gridSpan w:val="2"/>
            <w:shd w:val="clear" w:color="auto" w:fill="FF0000"/>
          </w:tcPr>
          <w:p w14:paraId="282208A4" w14:textId="748AEF7D" w:rsidR="00590918" w:rsidRPr="0035770E" w:rsidRDefault="00590918" w:rsidP="00C32239">
            <w:pPr>
              <w:pStyle w:val="Overskrift3"/>
              <w:spacing w:after="120"/>
              <w:rPr>
                <w:rFonts w:cs="Arial"/>
              </w:rPr>
            </w:pPr>
            <w:bookmarkStart w:id="30" w:name="_Toc185244366"/>
            <w:r w:rsidRPr="0035770E">
              <w:rPr>
                <w:rFonts w:cs="Arial"/>
                <w:color w:val="FFFFFF" w:themeColor="background1"/>
              </w:rPr>
              <w:t>2.</w:t>
            </w:r>
            <w:r w:rsidR="00C014A4" w:rsidRPr="0035770E">
              <w:rPr>
                <w:rFonts w:cs="Arial"/>
                <w:color w:val="FFFFFF" w:themeColor="background1"/>
              </w:rPr>
              <w:t>6</w:t>
            </w:r>
            <w:r w:rsidRPr="0035770E">
              <w:rPr>
                <w:rFonts w:cs="Arial"/>
                <w:color w:val="FFFFFF" w:themeColor="background1"/>
              </w:rPr>
              <w:t>.7 Valg af læge i forbindelse med praksisoverdragelse</w:t>
            </w:r>
            <w:bookmarkEnd w:id="30"/>
          </w:p>
        </w:tc>
      </w:tr>
      <w:tr w:rsidR="00B80B97" w:rsidRPr="0035770E" w14:paraId="22602F7F" w14:textId="77777777" w:rsidTr="00C32239">
        <w:tc>
          <w:tcPr>
            <w:tcW w:w="1838" w:type="dxa"/>
          </w:tcPr>
          <w:p w14:paraId="39DE9117" w14:textId="77777777" w:rsidR="00B80B97" w:rsidRPr="0035770E" w:rsidRDefault="00B80B97" w:rsidP="009B3525">
            <w:pPr>
              <w:spacing w:afterLines="60" w:after="144" w:line="256" w:lineRule="auto"/>
              <w:rPr>
                <w:rFonts w:cs="Arial"/>
                <w:szCs w:val="20"/>
              </w:rPr>
            </w:pPr>
            <w:r w:rsidRPr="0035770E">
              <w:rPr>
                <w:rFonts w:cs="Arial"/>
                <w:szCs w:val="20"/>
              </w:rPr>
              <w:t>Jira sag:</w:t>
            </w:r>
          </w:p>
          <w:p w14:paraId="41198CCB" w14:textId="77777777" w:rsidR="008A6ED5" w:rsidRPr="00845AB6" w:rsidRDefault="008A6ED5" w:rsidP="008A6ED5">
            <w:pPr>
              <w:rPr>
                <w:rFonts w:cs="Arial"/>
                <w:color w:val="0563C1"/>
                <w:sz w:val="18"/>
                <w:szCs w:val="18"/>
                <w:u w:val="single"/>
              </w:rPr>
            </w:pPr>
            <w:hyperlink r:id="rId30" w:history="1">
              <w:r w:rsidRPr="00845AB6">
                <w:rPr>
                  <w:rStyle w:val="Hyperlink"/>
                  <w:rFonts w:cs="Arial"/>
                  <w:sz w:val="18"/>
                  <w:szCs w:val="18"/>
                </w:rPr>
                <w:t>PHIKOMEXT-153</w:t>
              </w:r>
            </w:hyperlink>
          </w:p>
          <w:p w14:paraId="1DD1DA95" w14:textId="065F9E13" w:rsidR="00B80B97" w:rsidRPr="0035770E" w:rsidRDefault="008A6ED5" w:rsidP="00B80B97">
            <w:pPr>
              <w:pStyle w:val="Overskrift3"/>
              <w:spacing w:after="120"/>
              <w:rPr>
                <w:rFonts w:cs="Arial"/>
                <w:b w:val="0"/>
              </w:rPr>
            </w:pPr>
            <w:r w:rsidRPr="0035770E">
              <w:rPr>
                <w:rFonts w:eastAsiaTheme="minorEastAsia" w:cs="Arial"/>
                <w:b w:val="0"/>
                <w:color w:val="5A5A5A" w:themeColor="text1" w:themeTint="A5"/>
                <w:spacing w:val="15"/>
                <w:sz w:val="22"/>
                <w:szCs w:val="22"/>
              </w:rPr>
              <w:t xml:space="preserve"> </w:t>
            </w:r>
          </w:p>
        </w:tc>
        <w:tc>
          <w:tcPr>
            <w:tcW w:w="8080" w:type="dxa"/>
          </w:tcPr>
          <w:p w14:paraId="3B64F9BB" w14:textId="77777777" w:rsidR="00B80B97" w:rsidRPr="0035770E" w:rsidRDefault="00B80B97" w:rsidP="00B80B97">
            <w:pPr>
              <w:rPr>
                <w:rFonts w:cs="Arial"/>
                <w:sz w:val="22"/>
              </w:rPr>
            </w:pPr>
            <w:r w:rsidRPr="0035770E">
              <w:rPr>
                <w:rFonts w:cs="Arial"/>
                <w:sz w:val="22"/>
              </w:rPr>
              <w:t>I forbindelse med PLO-hændelsestypen, praksisoverdragelse, har man som borger lige nu ikke mulighed for at vælge læge gratis.</w:t>
            </w:r>
          </w:p>
          <w:p w14:paraId="2C0A4E07" w14:textId="3E83C826" w:rsidR="00B80B97" w:rsidRPr="0035770E" w:rsidRDefault="00B80B97" w:rsidP="00B80B97">
            <w:pPr>
              <w:pStyle w:val="Undertitel"/>
              <w:rPr>
                <w:rFonts w:ascii="Arial" w:hAnsi="Arial" w:cs="Arial"/>
              </w:rPr>
            </w:pPr>
          </w:p>
        </w:tc>
      </w:tr>
      <w:tr w:rsidR="00B80B97" w:rsidRPr="0035770E" w14:paraId="7D41733F" w14:textId="77777777" w:rsidTr="00C32239">
        <w:tc>
          <w:tcPr>
            <w:tcW w:w="1838" w:type="dxa"/>
          </w:tcPr>
          <w:p w14:paraId="3BC784FB" w14:textId="513E2382" w:rsidR="00B80B97" w:rsidRPr="0035770E" w:rsidRDefault="008A6ED5" w:rsidP="00B80B97">
            <w:pPr>
              <w:spacing w:afterLines="60" w:after="144" w:line="256" w:lineRule="auto"/>
              <w:rPr>
                <w:rFonts w:cs="Arial"/>
                <w:szCs w:val="20"/>
                <w:lang w:val="en-US"/>
              </w:rPr>
            </w:pPr>
            <w:r w:rsidRPr="0035770E">
              <w:rPr>
                <w:rFonts w:cs="Arial"/>
                <w:szCs w:val="20"/>
                <w:lang w:val="en-US"/>
              </w:rPr>
              <w:t>P</w:t>
            </w:r>
            <w:r w:rsidRPr="0035770E">
              <w:rPr>
                <w:rFonts w:cs="Arial"/>
                <w:lang w:val="en-US"/>
              </w:rPr>
              <w:t>lanlagt til</w:t>
            </w:r>
            <w:r w:rsidR="00B80B97" w:rsidRPr="0035770E">
              <w:rPr>
                <w:rFonts w:cs="Arial"/>
                <w:szCs w:val="20"/>
                <w:lang w:val="en-US"/>
              </w:rPr>
              <w:t xml:space="preserve"> Release:</w:t>
            </w:r>
          </w:p>
          <w:p w14:paraId="5F0AE384" w14:textId="5A022587" w:rsidR="001406E3" w:rsidRPr="0035770E" w:rsidRDefault="006E0F7A" w:rsidP="001406E3">
            <w:pPr>
              <w:pStyle w:val="Undertitel"/>
              <w:rPr>
                <w:rFonts w:ascii="Arial" w:hAnsi="Arial" w:cs="Arial"/>
                <w:lang w:val="en-US"/>
              </w:rPr>
            </w:pPr>
            <w:r>
              <w:rPr>
                <w:rFonts w:ascii="Arial" w:hAnsi="Arial" w:cs="Arial"/>
                <w:lang w:val="en-US"/>
              </w:rPr>
              <w:t>1.</w:t>
            </w:r>
            <w:r w:rsidR="00333EDF">
              <w:rPr>
                <w:rFonts w:ascii="Arial" w:hAnsi="Arial" w:cs="Arial"/>
                <w:lang w:val="en-US"/>
              </w:rPr>
              <w:t>1</w:t>
            </w:r>
          </w:p>
        </w:tc>
        <w:tc>
          <w:tcPr>
            <w:tcW w:w="8080" w:type="dxa"/>
          </w:tcPr>
          <w:p w14:paraId="3FC72AA0" w14:textId="77777777" w:rsidR="00B80B97" w:rsidRPr="0035770E" w:rsidRDefault="00B80B97" w:rsidP="00B80B97">
            <w:pPr>
              <w:spacing w:after="60"/>
              <w:rPr>
                <w:rFonts w:cs="Arial"/>
                <w:sz w:val="22"/>
              </w:rPr>
            </w:pPr>
            <w:r w:rsidRPr="0035770E">
              <w:rPr>
                <w:rFonts w:cs="Arial"/>
                <w:b/>
                <w:bCs/>
                <w:sz w:val="22"/>
              </w:rPr>
              <w:t>Workaround:</w:t>
            </w:r>
            <w:r w:rsidRPr="0035770E">
              <w:rPr>
                <w:rFonts w:cs="Arial"/>
                <w:sz w:val="22"/>
              </w:rPr>
              <w:t xml:space="preserve"> </w:t>
            </w:r>
          </w:p>
          <w:p w14:paraId="2A7D483D" w14:textId="77777777" w:rsidR="00B80B97" w:rsidRPr="0035770E" w:rsidRDefault="00B80B97" w:rsidP="00B80B97">
            <w:pPr>
              <w:rPr>
                <w:rFonts w:cs="Arial"/>
                <w:sz w:val="22"/>
              </w:rPr>
            </w:pPr>
            <w:r w:rsidRPr="0035770E">
              <w:rPr>
                <w:rFonts w:cs="Arial"/>
                <w:sz w:val="22"/>
              </w:rPr>
              <w:t xml:space="preserve">Kommunen kan derfor blive kontaktet af borger med spørgsmål, og skal i den forbindelse gøre følgende:  </w:t>
            </w:r>
          </w:p>
          <w:p w14:paraId="234907F4" w14:textId="7F56C04E" w:rsidR="00B80B97" w:rsidRPr="0035770E" w:rsidRDefault="00B80B97" w:rsidP="00B80B97">
            <w:pPr>
              <w:pStyle w:val="Listeafsnit"/>
              <w:numPr>
                <w:ilvl w:val="0"/>
                <w:numId w:val="25"/>
              </w:numPr>
              <w:spacing w:after="60" w:line="252" w:lineRule="auto"/>
              <w:contextualSpacing w:val="0"/>
              <w:jc w:val="both"/>
              <w:rPr>
                <w:rFonts w:cs="Arial"/>
                <w:sz w:val="22"/>
              </w:rPr>
            </w:pPr>
            <w:r w:rsidRPr="0035770E">
              <w:rPr>
                <w:rFonts w:cs="Arial"/>
                <w:sz w:val="22"/>
              </w:rPr>
              <w:t xml:space="preserve">Sagsbehandler opretter et nyt lægevalg med årsag ”selvvalgt” og vælger dato for ikrafttrædelse på praksisoverdragelse. </w:t>
            </w:r>
          </w:p>
          <w:p w14:paraId="43C2F388" w14:textId="77777777" w:rsidR="00B80B97" w:rsidRPr="0035770E" w:rsidRDefault="00B80B97" w:rsidP="00B80B97">
            <w:pPr>
              <w:pStyle w:val="Listeafsnit"/>
              <w:numPr>
                <w:ilvl w:val="0"/>
                <w:numId w:val="25"/>
              </w:numPr>
              <w:spacing w:after="60" w:line="252" w:lineRule="auto"/>
              <w:contextualSpacing w:val="0"/>
              <w:jc w:val="both"/>
              <w:rPr>
                <w:rFonts w:cs="Arial"/>
                <w:sz w:val="22"/>
              </w:rPr>
            </w:pPr>
            <w:r w:rsidRPr="0035770E">
              <w:rPr>
                <w:rFonts w:cs="Arial"/>
                <w:sz w:val="22"/>
              </w:rPr>
              <w:t xml:space="preserve">Der undlades i den forbindelse af opkræves betaling for lægevalget. </w:t>
            </w:r>
          </w:p>
          <w:p w14:paraId="290584B8" w14:textId="77777777" w:rsidR="00B80B97" w:rsidRPr="0035770E" w:rsidRDefault="00B80B97" w:rsidP="00B80B97">
            <w:pPr>
              <w:pStyle w:val="Listeafsnit"/>
              <w:numPr>
                <w:ilvl w:val="0"/>
                <w:numId w:val="25"/>
              </w:numPr>
              <w:spacing w:after="60" w:line="252" w:lineRule="auto"/>
              <w:contextualSpacing w:val="0"/>
              <w:jc w:val="both"/>
              <w:rPr>
                <w:rFonts w:cs="Arial"/>
                <w:sz w:val="22"/>
              </w:rPr>
            </w:pPr>
            <w:r w:rsidRPr="0035770E">
              <w:rPr>
                <w:rFonts w:cs="Arial"/>
                <w:sz w:val="22"/>
              </w:rPr>
              <w:t xml:space="preserve">Sagsbehandler skriver en note på lægevalget med årsagen til, at der ikke er opkrævet betaling for lægevalget. </w:t>
            </w:r>
          </w:p>
          <w:p w14:paraId="24B2DFD3" w14:textId="77777777" w:rsidR="00B80B97" w:rsidRPr="0035770E" w:rsidRDefault="00B80B97" w:rsidP="00B80B97">
            <w:pPr>
              <w:pStyle w:val="Listeafsnit"/>
              <w:spacing w:line="256" w:lineRule="auto"/>
              <w:rPr>
                <w:rFonts w:cs="Arial"/>
              </w:rPr>
            </w:pPr>
          </w:p>
        </w:tc>
      </w:tr>
    </w:tbl>
    <w:p w14:paraId="780916A7" w14:textId="77777777" w:rsidR="0060059A" w:rsidRDefault="0060059A" w:rsidP="0060059A">
      <w:pPr>
        <w:spacing w:after="60" w:line="252" w:lineRule="auto"/>
        <w:jc w:val="both"/>
        <w:rPr>
          <w:rFonts w:cs="Arial"/>
          <w:sz w:val="22"/>
        </w:rPr>
      </w:pPr>
    </w:p>
    <w:tbl>
      <w:tblPr>
        <w:tblStyle w:val="Tabel-Gitter"/>
        <w:tblW w:w="9918" w:type="dxa"/>
        <w:tblLook w:val="04A0" w:firstRow="1" w:lastRow="0" w:firstColumn="1" w:lastColumn="0" w:noHBand="0" w:noVBand="1"/>
      </w:tblPr>
      <w:tblGrid>
        <w:gridCol w:w="1838"/>
        <w:gridCol w:w="8080"/>
      </w:tblGrid>
      <w:tr w:rsidR="0060059A" w:rsidRPr="0035770E" w14:paraId="5E3827DC" w14:textId="77777777" w:rsidTr="0078767D">
        <w:tc>
          <w:tcPr>
            <w:tcW w:w="9918" w:type="dxa"/>
            <w:gridSpan w:val="2"/>
            <w:shd w:val="clear" w:color="auto" w:fill="FF0000"/>
          </w:tcPr>
          <w:p w14:paraId="0FB64315" w14:textId="59F84C9C" w:rsidR="0060059A" w:rsidRPr="0035770E" w:rsidRDefault="0060059A" w:rsidP="0078767D">
            <w:pPr>
              <w:pStyle w:val="Overskrift3"/>
              <w:spacing w:after="120"/>
              <w:rPr>
                <w:rFonts w:cs="Arial"/>
              </w:rPr>
            </w:pPr>
            <w:bookmarkStart w:id="31" w:name="_Toc185244367"/>
            <w:r w:rsidRPr="0035770E">
              <w:rPr>
                <w:rFonts w:cs="Arial"/>
                <w:color w:val="FFFFFF" w:themeColor="background1"/>
              </w:rPr>
              <w:t>2.6.</w:t>
            </w:r>
            <w:r>
              <w:rPr>
                <w:rFonts w:cs="Arial"/>
                <w:color w:val="FFFFFF" w:themeColor="background1"/>
              </w:rPr>
              <w:t>8</w:t>
            </w:r>
            <w:r w:rsidRPr="0035770E">
              <w:rPr>
                <w:rFonts w:cs="Arial"/>
                <w:color w:val="FFFFFF" w:themeColor="background1"/>
              </w:rPr>
              <w:t xml:space="preserve"> </w:t>
            </w:r>
            <w:r>
              <w:rPr>
                <w:rFonts w:cs="Arial"/>
                <w:color w:val="FFFFFF" w:themeColor="background1"/>
              </w:rPr>
              <w:t>Gratis lægevalg til børn der ikke har samme læge som bopælsforælder</w:t>
            </w:r>
            <w:bookmarkEnd w:id="31"/>
          </w:p>
        </w:tc>
      </w:tr>
      <w:tr w:rsidR="0060059A" w:rsidRPr="0035770E" w14:paraId="258219E5" w14:textId="77777777" w:rsidTr="0078767D">
        <w:tc>
          <w:tcPr>
            <w:tcW w:w="1838" w:type="dxa"/>
          </w:tcPr>
          <w:p w14:paraId="2B5E1BB5" w14:textId="77777777" w:rsidR="0060059A" w:rsidRPr="002A6CE7" w:rsidRDefault="0060059A" w:rsidP="0078767D">
            <w:pPr>
              <w:spacing w:afterLines="60" w:after="144" w:line="256" w:lineRule="auto"/>
              <w:rPr>
                <w:rFonts w:cs="Arial"/>
                <w:szCs w:val="20"/>
                <w:lang w:val="en-US"/>
              </w:rPr>
            </w:pPr>
            <w:r w:rsidRPr="002A6CE7">
              <w:rPr>
                <w:rFonts w:cs="Arial"/>
                <w:szCs w:val="20"/>
                <w:lang w:val="en-US"/>
              </w:rPr>
              <w:t>Jira sag:</w:t>
            </w:r>
          </w:p>
          <w:p w14:paraId="52626B60" w14:textId="09A84761" w:rsidR="0060059A" w:rsidRPr="002A6CE7" w:rsidRDefault="002A6CE7" w:rsidP="005C7D10">
            <w:pPr>
              <w:rPr>
                <w:rFonts w:cs="Arial"/>
                <w:b/>
                <w:sz w:val="18"/>
                <w:szCs w:val="16"/>
                <w:lang w:val="en-US"/>
              </w:rPr>
            </w:pPr>
            <w:hyperlink r:id="rId31" w:history="1">
              <w:r w:rsidRPr="002A6CE7">
                <w:rPr>
                  <w:rStyle w:val="Hyperlink"/>
                  <w:rFonts w:cs="Arial"/>
                  <w:sz w:val="18"/>
                  <w:szCs w:val="16"/>
                  <w:lang w:val="en-US"/>
                </w:rPr>
                <w:t>PHI-10136</w:t>
              </w:r>
            </w:hyperlink>
          </w:p>
          <w:p w14:paraId="1251CDD4" w14:textId="3B488882" w:rsidR="002A6CE7" w:rsidRPr="002A6CE7" w:rsidRDefault="002A6CE7" w:rsidP="002A6CE7">
            <w:pPr>
              <w:rPr>
                <w:lang w:val="en-US"/>
              </w:rPr>
            </w:pPr>
          </w:p>
        </w:tc>
        <w:tc>
          <w:tcPr>
            <w:tcW w:w="8080" w:type="dxa"/>
          </w:tcPr>
          <w:p w14:paraId="6751E726" w14:textId="6F7BFC0D" w:rsidR="0060059A" w:rsidRPr="0035770E" w:rsidRDefault="0060059A" w:rsidP="0078767D">
            <w:pPr>
              <w:rPr>
                <w:rFonts w:cs="Arial"/>
                <w:sz w:val="22"/>
              </w:rPr>
            </w:pPr>
            <w:r w:rsidRPr="0035770E">
              <w:rPr>
                <w:rFonts w:cs="Arial"/>
                <w:sz w:val="22"/>
              </w:rPr>
              <w:t>I forbindelse med PLO-hændelse</w:t>
            </w:r>
            <w:r>
              <w:rPr>
                <w:rFonts w:cs="Arial"/>
                <w:sz w:val="22"/>
              </w:rPr>
              <w:t>r som udløser gratis lægevalg</w:t>
            </w:r>
            <w:r w:rsidRPr="0035770E">
              <w:rPr>
                <w:rFonts w:cs="Arial"/>
                <w:sz w:val="22"/>
              </w:rPr>
              <w:t xml:space="preserve">, </w:t>
            </w:r>
            <w:r w:rsidR="009A44F9">
              <w:rPr>
                <w:rFonts w:cs="Arial"/>
                <w:sz w:val="22"/>
              </w:rPr>
              <w:t>er det ikke muligt for bopælsforælderen a</w:t>
            </w:r>
            <w:r w:rsidR="00E70D5C">
              <w:rPr>
                <w:rFonts w:cs="Arial"/>
                <w:sz w:val="22"/>
              </w:rPr>
              <w:t>t</w:t>
            </w:r>
            <w:r w:rsidR="009A44F9">
              <w:rPr>
                <w:rFonts w:cs="Arial"/>
                <w:sz w:val="22"/>
              </w:rPr>
              <w:t xml:space="preserve"> skifte læge på børn under 15 år, hvis barnet er tilknyttet en anden læge</w:t>
            </w:r>
            <w:r w:rsidRPr="0035770E">
              <w:rPr>
                <w:rFonts w:cs="Arial"/>
                <w:sz w:val="22"/>
              </w:rPr>
              <w:t>.</w:t>
            </w:r>
          </w:p>
          <w:p w14:paraId="4C1D924B" w14:textId="77777777" w:rsidR="0060059A" w:rsidRPr="0035770E" w:rsidRDefault="0060059A" w:rsidP="0078767D">
            <w:pPr>
              <w:pStyle w:val="Undertitel"/>
              <w:rPr>
                <w:rFonts w:ascii="Arial" w:hAnsi="Arial" w:cs="Arial"/>
              </w:rPr>
            </w:pPr>
          </w:p>
        </w:tc>
      </w:tr>
      <w:tr w:rsidR="0060059A" w:rsidRPr="0035770E" w14:paraId="7252DEC7" w14:textId="77777777" w:rsidTr="0078767D">
        <w:tc>
          <w:tcPr>
            <w:tcW w:w="1838" w:type="dxa"/>
          </w:tcPr>
          <w:p w14:paraId="0B282715" w14:textId="57E50612" w:rsidR="0060059A" w:rsidRPr="009A44F9" w:rsidRDefault="0060059A" w:rsidP="0078767D">
            <w:pPr>
              <w:spacing w:afterLines="60" w:after="144" w:line="256" w:lineRule="auto"/>
              <w:rPr>
                <w:rFonts w:cs="Arial"/>
                <w:szCs w:val="20"/>
              </w:rPr>
            </w:pPr>
            <w:r w:rsidRPr="009A44F9">
              <w:rPr>
                <w:rFonts w:cs="Arial"/>
                <w:szCs w:val="20"/>
              </w:rPr>
              <w:t>P</w:t>
            </w:r>
            <w:r w:rsidRPr="009A44F9">
              <w:rPr>
                <w:rFonts w:cs="Arial"/>
              </w:rPr>
              <w:t>lanlagt til</w:t>
            </w:r>
            <w:r w:rsidRPr="009A44F9">
              <w:rPr>
                <w:rFonts w:cs="Arial"/>
                <w:szCs w:val="20"/>
              </w:rPr>
              <w:t xml:space="preserve"> Release:</w:t>
            </w:r>
          </w:p>
          <w:p w14:paraId="1E700FA5" w14:textId="1AF7E068" w:rsidR="0060059A" w:rsidRPr="009A44F9" w:rsidRDefault="009A44F9" w:rsidP="0078767D">
            <w:pPr>
              <w:pStyle w:val="Undertitel"/>
              <w:rPr>
                <w:rFonts w:ascii="Arial" w:hAnsi="Arial" w:cs="Arial"/>
              </w:rPr>
            </w:pPr>
            <w:r w:rsidRPr="00E944A3">
              <w:rPr>
                <w:rFonts w:ascii="Arial" w:hAnsi="Arial" w:cs="Arial"/>
                <w:bCs/>
                <w:sz w:val="20"/>
                <w:szCs w:val="20"/>
              </w:rPr>
              <w:t>N/A</w:t>
            </w:r>
          </w:p>
        </w:tc>
        <w:tc>
          <w:tcPr>
            <w:tcW w:w="8080" w:type="dxa"/>
          </w:tcPr>
          <w:p w14:paraId="4C14FD90" w14:textId="77777777" w:rsidR="0060059A" w:rsidRPr="0035770E" w:rsidRDefault="0060059A" w:rsidP="0078767D">
            <w:pPr>
              <w:spacing w:after="60"/>
              <w:rPr>
                <w:rFonts w:cs="Arial"/>
                <w:sz w:val="22"/>
              </w:rPr>
            </w:pPr>
            <w:r w:rsidRPr="0035770E">
              <w:rPr>
                <w:rFonts w:cs="Arial"/>
                <w:b/>
                <w:bCs/>
                <w:sz w:val="22"/>
              </w:rPr>
              <w:t>Workaround:</w:t>
            </w:r>
            <w:r w:rsidRPr="0035770E">
              <w:rPr>
                <w:rFonts w:cs="Arial"/>
                <w:sz w:val="22"/>
              </w:rPr>
              <w:t xml:space="preserve"> </w:t>
            </w:r>
          </w:p>
          <w:p w14:paraId="00F1D599" w14:textId="615E5068" w:rsidR="0060059A" w:rsidRPr="0035770E" w:rsidRDefault="009A44F9" w:rsidP="00E70D5C">
            <w:pPr>
              <w:pStyle w:val="Listeafsnit"/>
              <w:numPr>
                <w:ilvl w:val="0"/>
                <w:numId w:val="25"/>
              </w:numPr>
              <w:spacing w:after="60" w:line="252" w:lineRule="auto"/>
              <w:contextualSpacing w:val="0"/>
              <w:rPr>
                <w:rFonts w:cs="Arial"/>
                <w:sz w:val="22"/>
              </w:rPr>
            </w:pPr>
            <w:r>
              <w:rPr>
                <w:rFonts w:cs="Arial"/>
                <w:sz w:val="22"/>
              </w:rPr>
              <w:t xml:space="preserve">Bopælsforælderen må </w:t>
            </w:r>
            <w:r w:rsidR="00E70D5C">
              <w:rPr>
                <w:rFonts w:cs="Arial"/>
                <w:sz w:val="22"/>
              </w:rPr>
              <w:t xml:space="preserve">i stedet </w:t>
            </w:r>
            <w:r>
              <w:rPr>
                <w:rFonts w:cs="Arial"/>
                <w:sz w:val="22"/>
              </w:rPr>
              <w:t>kontakte Borgerservice, og bede sagsbehandler om at foretage et gratis lægevalg på barnet.</w:t>
            </w:r>
          </w:p>
          <w:p w14:paraId="589BF6AB" w14:textId="77777777" w:rsidR="0060059A" w:rsidRPr="0035770E" w:rsidRDefault="0060059A" w:rsidP="0078767D">
            <w:pPr>
              <w:pStyle w:val="Listeafsnit"/>
              <w:spacing w:line="256" w:lineRule="auto"/>
              <w:rPr>
                <w:rFonts w:cs="Arial"/>
              </w:rPr>
            </w:pPr>
          </w:p>
        </w:tc>
      </w:tr>
    </w:tbl>
    <w:p w14:paraId="5389682D" w14:textId="77777777" w:rsidR="00775664" w:rsidRPr="00775664" w:rsidRDefault="00775664" w:rsidP="00775664"/>
    <w:p w14:paraId="23D8F18B" w14:textId="40E48FBD" w:rsidR="004B0DD8" w:rsidRPr="0035770E" w:rsidRDefault="009A003E" w:rsidP="00F53F44">
      <w:pPr>
        <w:pStyle w:val="Overskrift1"/>
        <w:rPr>
          <w:rFonts w:ascii="Arial" w:hAnsi="Arial"/>
        </w:rPr>
      </w:pPr>
      <w:bookmarkStart w:id="32" w:name="_Toc185244368"/>
      <w:r w:rsidRPr="0035770E">
        <w:rPr>
          <w:rFonts w:ascii="Arial" w:hAnsi="Arial"/>
        </w:rPr>
        <w:t>2</w:t>
      </w:r>
      <w:r w:rsidR="00C167CD" w:rsidRPr="0035770E">
        <w:rPr>
          <w:rFonts w:ascii="Arial" w:hAnsi="Arial"/>
        </w:rPr>
        <w:t>.</w:t>
      </w:r>
      <w:r w:rsidR="00C014A4" w:rsidRPr="0035770E">
        <w:rPr>
          <w:rFonts w:ascii="Arial" w:hAnsi="Arial"/>
        </w:rPr>
        <w:t>7</w:t>
      </w:r>
      <w:r w:rsidR="00C167CD" w:rsidRPr="0035770E">
        <w:rPr>
          <w:rFonts w:ascii="Arial" w:hAnsi="Arial"/>
        </w:rPr>
        <w:t xml:space="preserve"> </w:t>
      </w:r>
      <w:r w:rsidR="000C1629" w:rsidRPr="0035770E">
        <w:rPr>
          <w:rFonts w:ascii="Arial" w:hAnsi="Arial"/>
        </w:rPr>
        <w:t xml:space="preserve">Håndtering af forskellige </w:t>
      </w:r>
      <w:r w:rsidR="005425C1" w:rsidRPr="0035770E">
        <w:rPr>
          <w:rFonts w:ascii="Arial" w:hAnsi="Arial"/>
        </w:rPr>
        <w:t>CPR-hændelser</w:t>
      </w:r>
      <w:r w:rsidR="000C1629" w:rsidRPr="0035770E">
        <w:rPr>
          <w:rFonts w:ascii="Arial" w:hAnsi="Arial"/>
        </w:rPr>
        <w:t xml:space="preserve"> i Sygesikring</w:t>
      </w:r>
      <w:bookmarkEnd w:id="32"/>
    </w:p>
    <w:tbl>
      <w:tblPr>
        <w:tblStyle w:val="Tabel-Gitter"/>
        <w:tblW w:w="9918" w:type="dxa"/>
        <w:tblLook w:val="04A0" w:firstRow="1" w:lastRow="0" w:firstColumn="1" w:lastColumn="0" w:noHBand="0" w:noVBand="1"/>
      </w:tblPr>
      <w:tblGrid>
        <w:gridCol w:w="1838"/>
        <w:gridCol w:w="8080"/>
      </w:tblGrid>
      <w:tr w:rsidR="005E2528" w:rsidRPr="0035770E" w14:paraId="56ABC1CF" w14:textId="77777777" w:rsidTr="00554A11">
        <w:tc>
          <w:tcPr>
            <w:tcW w:w="9918" w:type="dxa"/>
            <w:gridSpan w:val="2"/>
            <w:shd w:val="clear" w:color="auto" w:fill="FF0000"/>
          </w:tcPr>
          <w:p w14:paraId="619971B3" w14:textId="57FD87B1" w:rsidR="005E2528" w:rsidRPr="0035770E" w:rsidRDefault="005E2528" w:rsidP="00C32239">
            <w:pPr>
              <w:pStyle w:val="Overskrift3"/>
              <w:spacing w:after="120"/>
              <w:rPr>
                <w:rFonts w:cs="Arial"/>
              </w:rPr>
            </w:pPr>
            <w:bookmarkStart w:id="33" w:name="_Toc185244369"/>
            <w:r w:rsidRPr="0035770E">
              <w:rPr>
                <w:rFonts w:cs="Arial"/>
                <w:color w:val="FFFFFF" w:themeColor="background1"/>
              </w:rPr>
              <w:t>2.</w:t>
            </w:r>
            <w:r w:rsidR="00C014A4" w:rsidRPr="0035770E">
              <w:rPr>
                <w:rFonts w:cs="Arial"/>
                <w:color w:val="FFFFFF" w:themeColor="background1"/>
              </w:rPr>
              <w:t>7</w:t>
            </w:r>
            <w:r w:rsidRPr="0035770E">
              <w:rPr>
                <w:rFonts w:cs="Arial"/>
                <w:color w:val="FFFFFF" w:themeColor="background1"/>
              </w:rPr>
              <w:t>.1 Ændring af personnummer</w:t>
            </w:r>
            <w:bookmarkEnd w:id="33"/>
          </w:p>
        </w:tc>
      </w:tr>
      <w:tr w:rsidR="005E2528" w:rsidRPr="0035770E" w14:paraId="2850826E" w14:textId="77777777" w:rsidTr="00C32239">
        <w:tc>
          <w:tcPr>
            <w:tcW w:w="1838" w:type="dxa"/>
          </w:tcPr>
          <w:p w14:paraId="7B8B716F" w14:textId="77777777" w:rsidR="005E2528" w:rsidRPr="0035770E" w:rsidRDefault="00B80B97" w:rsidP="009B3525">
            <w:pPr>
              <w:spacing w:afterLines="60" w:after="144" w:line="256" w:lineRule="auto"/>
              <w:rPr>
                <w:rFonts w:cs="Arial"/>
                <w:szCs w:val="20"/>
                <w:lang w:val="en-US"/>
              </w:rPr>
            </w:pPr>
            <w:r w:rsidRPr="0035770E">
              <w:rPr>
                <w:rFonts w:cs="Arial"/>
                <w:szCs w:val="20"/>
                <w:lang w:val="en-US"/>
              </w:rPr>
              <w:t>Jira sag:</w:t>
            </w:r>
          </w:p>
          <w:p w14:paraId="1636FD9D" w14:textId="52866556" w:rsidR="00392FF8" w:rsidRPr="0035770E" w:rsidRDefault="008A6ED5" w:rsidP="008A6ED5">
            <w:pPr>
              <w:pStyle w:val="Undertitel"/>
              <w:tabs>
                <w:tab w:val="left" w:pos="0"/>
              </w:tabs>
              <w:rPr>
                <w:rFonts w:ascii="Arial" w:hAnsi="Arial" w:cs="Arial"/>
                <w:sz w:val="18"/>
                <w:szCs w:val="18"/>
                <w:lang w:val="en-US"/>
              </w:rPr>
            </w:pPr>
            <w:hyperlink r:id="rId32" w:tooltip="(CCR0084) CPR-hændelse P03" w:history="1">
              <w:r w:rsidRPr="0035770E">
                <w:rPr>
                  <w:rStyle w:val="Hyperlink"/>
                  <w:rFonts w:ascii="Arial" w:hAnsi="Arial" w:cs="Arial"/>
                  <w:color w:val="0052CC"/>
                  <w:sz w:val="18"/>
                  <w:szCs w:val="18"/>
                  <w:shd w:val="clear" w:color="auto" w:fill="FFFFFF"/>
                </w:rPr>
                <w:t>PHIKOMEXT-133</w:t>
              </w:r>
            </w:hyperlink>
          </w:p>
        </w:tc>
        <w:tc>
          <w:tcPr>
            <w:tcW w:w="8080" w:type="dxa"/>
          </w:tcPr>
          <w:p w14:paraId="69DE59CA" w14:textId="77777777" w:rsidR="005E2528" w:rsidRPr="0035770E" w:rsidRDefault="005E2528" w:rsidP="005E2528">
            <w:pPr>
              <w:rPr>
                <w:rFonts w:cs="Arial"/>
                <w:sz w:val="22"/>
              </w:rPr>
            </w:pPr>
            <w:r w:rsidRPr="0035770E">
              <w:rPr>
                <w:rFonts w:cs="Arial"/>
                <w:sz w:val="22"/>
              </w:rPr>
              <w:t>Når Sygesikring modtager en CPR-hændelse P03 på en Sikret (ændring af personnummer), vil relationer til den Sikrede modtage samme CPR-hændelse.</w:t>
            </w:r>
          </w:p>
          <w:p w14:paraId="56AC3A96" w14:textId="77777777" w:rsidR="005E2528" w:rsidRPr="0035770E" w:rsidRDefault="005E2528" w:rsidP="00C32239">
            <w:pPr>
              <w:pStyle w:val="NormalWeb"/>
              <w:shd w:val="clear" w:color="auto" w:fill="FFFFFF"/>
              <w:spacing w:before="150" w:beforeAutospacing="0" w:after="0" w:afterAutospacing="0"/>
              <w:rPr>
                <w:rFonts w:ascii="Arial" w:hAnsi="Arial" w:cs="Arial"/>
              </w:rPr>
            </w:pPr>
          </w:p>
        </w:tc>
      </w:tr>
      <w:tr w:rsidR="005E2528" w:rsidRPr="0035770E" w14:paraId="05DF8878" w14:textId="77777777" w:rsidTr="00C32239">
        <w:tc>
          <w:tcPr>
            <w:tcW w:w="1838" w:type="dxa"/>
          </w:tcPr>
          <w:p w14:paraId="33A88C0E" w14:textId="29BF9DD7" w:rsidR="00392FF8" w:rsidRPr="0035770E" w:rsidRDefault="00B54233" w:rsidP="00B54233">
            <w:pPr>
              <w:spacing w:afterLines="60" w:after="144" w:line="256" w:lineRule="auto"/>
              <w:rPr>
                <w:rFonts w:cs="Arial"/>
                <w:lang w:val="en-US"/>
              </w:rPr>
            </w:pPr>
            <w:r>
              <w:rPr>
                <w:rFonts w:cs="Arial"/>
                <w:lang w:val="en-US"/>
              </w:rPr>
              <w:lastRenderedPageBreak/>
              <w:t xml:space="preserve">Planlagt </w:t>
            </w:r>
            <w:r w:rsidR="00B90471">
              <w:rPr>
                <w:rFonts w:cs="Arial"/>
                <w:lang w:val="en-US"/>
              </w:rPr>
              <w:t xml:space="preserve">til </w:t>
            </w:r>
            <w:r w:rsidR="00B90471" w:rsidRPr="0035770E">
              <w:rPr>
                <w:rFonts w:cs="Arial"/>
                <w:lang w:val="en-US"/>
              </w:rPr>
              <w:t>Release</w:t>
            </w:r>
            <w:r w:rsidR="005E2528" w:rsidRPr="0035770E">
              <w:rPr>
                <w:rFonts w:cs="Arial"/>
                <w:lang w:val="en-US"/>
              </w:rPr>
              <w:t>:</w:t>
            </w:r>
            <w:r>
              <w:rPr>
                <w:rFonts w:cs="Arial"/>
                <w:lang w:val="en-US"/>
              </w:rPr>
              <w:t xml:space="preserve"> 1.1</w:t>
            </w:r>
          </w:p>
        </w:tc>
        <w:tc>
          <w:tcPr>
            <w:tcW w:w="8080" w:type="dxa"/>
          </w:tcPr>
          <w:p w14:paraId="6411C39C" w14:textId="77777777" w:rsidR="005E2528" w:rsidRPr="0035770E" w:rsidRDefault="005E2528" w:rsidP="00C32239">
            <w:pPr>
              <w:spacing w:after="60"/>
              <w:rPr>
                <w:rFonts w:cs="Arial"/>
                <w:sz w:val="22"/>
              </w:rPr>
            </w:pPr>
            <w:r w:rsidRPr="0035770E">
              <w:rPr>
                <w:rFonts w:cs="Arial"/>
                <w:b/>
                <w:bCs/>
                <w:sz w:val="22"/>
              </w:rPr>
              <w:t>Workaround:</w:t>
            </w:r>
            <w:r w:rsidRPr="0035770E">
              <w:rPr>
                <w:rFonts w:cs="Arial"/>
                <w:sz w:val="22"/>
              </w:rPr>
              <w:t xml:space="preserve"> </w:t>
            </w:r>
          </w:p>
          <w:p w14:paraId="0964C80F" w14:textId="77777777" w:rsidR="005E2528" w:rsidRPr="0035770E" w:rsidRDefault="005E2528" w:rsidP="005E2528">
            <w:pPr>
              <w:pStyle w:val="Listeafsnit"/>
              <w:numPr>
                <w:ilvl w:val="0"/>
                <w:numId w:val="25"/>
              </w:numPr>
              <w:spacing w:line="256" w:lineRule="auto"/>
              <w:rPr>
                <w:rFonts w:cs="Arial"/>
                <w:sz w:val="22"/>
              </w:rPr>
            </w:pPr>
            <w:r w:rsidRPr="0035770E">
              <w:rPr>
                <w:rFonts w:cs="Arial"/>
                <w:sz w:val="22"/>
              </w:rPr>
              <w:t xml:space="preserve">Sagsbehandler skal altid kigge i CPR-registeret ved disse manuelle opgaver, som er kommet i forbindelse med en CPR-hændelse P03. </w:t>
            </w:r>
          </w:p>
          <w:p w14:paraId="7A5B9201" w14:textId="77777777" w:rsidR="005E2528" w:rsidRPr="0035770E" w:rsidRDefault="005E2528" w:rsidP="005E2528">
            <w:pPr>
              <w:pStyle w:val="Listeafsnit"/>
              <w:numPr>
                <w:ilvl w:val="0"/>
                <w:numId w:val="25"/>
              </w:numPr>
              <w:spacing w:line="256" w:lineRule="auto"/>
              <w:rPr>
                <w:rFonts w:cs="Arial"/>
                <w:sz w:val="22"/>
              </w:rPr>
            </w:pPr>
            <w:r w:rsidRPr="0035770E">
              <w:rPr>
                <w:rFonts w:cs="Arial"/>
                <w:sz w:val="22"/>
              </w:rPr>
              <w:t xml:space="preserve">For de relationer som har modtaget hændelsen, men ikke har ændret personnummer skal opgaven bare lukkes. </w:t>
            </w:r>
          </w:p>
          <w:p w14:paraId="188A1F4D" w14:textId="77777777" w:rsidR="005E2528" w:rsidRPr="0035770E" w:rsidRDefault="005E2528" w:rsidP="00C32239">
            <w:pPr>
              <w:pStyle w:val="Undertitel"/>
              <w:rPr>
                <w:rFonts w:ascii="Arial" w:hAnsi="Arial" w:cs="Arial"/>
              </w:rPr>
            </w:pPr>
          </w:p>
        </w:tc>
      </w:tr>
    </w:tbl>
    <w:p w14:paraId="2E2B491F" w14:textId="42344A6C" w:rsidR="0085056A" w:rsidRPr="0035770E" w:rsidRDefault="0085056A" w:rsidP="00352017">
      <w:pPr>
        <w:pStyle w:val="Overskrift3"/>
        <w:spacing w:before="240" w:after="120"/>
        <w:rPr>
          <w:rFonts w:cs="Arial"/>
        </w:rPr>
      </w:pPr>
    </w:p>
    <w:tbl>
      <w:tblPr>
        <w:tblStyle w:val="Tabel-Gitter"/>
        <w:tblW w:w="9918" w:type="dxa"/>
        <w:tblLook w:val="04A0" w:firstRow="1" w:lastRow="0" w:firstColumn="1" w:lastColumn="0" w:noHBand="0" w:noVBand="1"/>
      </w:tblPr>
      <w:tblGrid>
        <w:gridCol w:w="1838"/>
        <w:gridCol w:w="8080"/>
      </w:tblGrid>
      <w:tr w:rsidR="005E2528" w:rsidRPr="0035770E" w14:paraId="69261DC6" w14:textId="77777777" w:rsidTr="00554A11">
        <w:tc>
          <w:tcPr>
            <w:tcW w:w="9918" w:type="dxa"/>
            <w:gridSpan w:val="2"/>
            <w:shd w:val="clear" w:color="auto" w:fill="FF0000"/>
          </w:tcPr>
          <w:p w14:paraId="3E128FDE" w14:textId="74D30E0C" w:rsidR="005E2528" w:rsidRPr="0035770E" w:rsidRDefault="005E2528" w:rsidP="00C32239">
            <w:pPr>
              <w:pStyle w:val="Overskrift3"/>
              <w:spacing w:after="120"/>
              <w:rPr>
                <w:rFonts w:eastAsiaTheme="minorEastAsia" w:cs="Arial"/>
                <w:color w:val="FFFFFF" w:themeColor="background1"/>
              </w:rPr>
            </w:pPr>
            <w:bookmarkStart w:id="34" w:name="_Toc185244370"/>
            <w:r w:rsidRPr="0035770E">
              <w:rPr>
                <w:rFonts w:cs="Arial"/>
                <w:color w:val="FFFFFF" w:themeColor="background1"/>
              </w:rPr>
              <w:t>2.</w:t>
            </w:r>
            <w:r w:rsidR="00C014A4" w:rsidRPr="0035770E">
              <w:rPr>
                <w:rFonts w:cs="Arial"/>
                <w:color w:val="FFFFFF" w:themeColor="background1"/>
              </w:rPr>
              <w:t>7</w:t>
            </w:r>
            <w:r w:rsidRPr="0035770E">
              <w:rPr>
                <w:rFonts w:cs="Arial"/>
                <w:color w:val="FFFFFF" w:themeColor="background1"/>
              </w:rPr>
              <w:t xml:space="preserve">.3 </w:t>
            </w:r>
            <w:r w:rsidRPr="0035770E">
              <w:rPr>
                <w:rFonts w:eastAsiaTheme="minorEastAsia" w:cs="Arial"/>
                <w:color w:val="FFFFFF" w:themeColor="background1"/>
              </w:rPr>
              <w:t>Manuel opgave ved genfinding - t</w:t>
            </w:r>
            <w:r w:rsidRPr="0035770E">
              <w:rPr>
                <w:rFonts w:cs="Arial"/>
                <w:color w:val="FFFFFF" w:themeColor="background1"/>
              </w:rPr>
              <w:t>ildeling af tidligere læge ikke muligt</w:t>
            </w:r>
            <w:bookmarkEnd w:id="34"/>
          </w:p>
        </w:tc>
      </w:tr>
      <w:tr w:rsidR="005E2528" w:rsidRPr="0035770E" w14:paraId="047F9C60" w14:textId="77777777" w:rsidTr="00C32239">
        <w:tc>
          <w:tcPr>
            <w:tcW w:w="1838" w:type="dxa"/>
          </w:tcPr>
          <w:p w14:paraId="1B506802" w14:textId="77777777" w:rsidR="00B80B97" w:rsidRPr="0035770E" w:rsidRDefault="00B80B97" w:rsidP="009B3525">
            <w:pPr>
              <w:spacing w:afterLines="60" w:after="144" w:line="256" w:lineRule="auto"/>
              <w:rPr>
                <w:rFonts w:cs="Arial"/>
                <w:szCs w:val="20"/>
              </w:rPr>
            </w:pPr>
            <w:r w:rsidRPr="0035770E">
              <w:rPr>
                <w:rFonts w:cs="Arial"/>
                <w:szCs w:val="20"/>
              </w:rPr>
              <w:t xml:space="preserve">Jira sag: </w:t>
            </w:r>
          </w:p>
          <w:p w14:paraId="1DB462D5" w14:textId="6AB58274" w:rsidR="005E2528" w:rsidRPr="0035770E" w:rsidRDefault="00E554C5" w:rsidP="00F36010">
            <w:pPr>
              <w:rPr>
                <w:rStyle w:val="Hyperlink"/>
                <w:rFonts w:cs="Arial"/>
              </w:rPr>
            </w:pPr>
            <w:hyperlink r:id="rId33" w:history="1">
              <w:r w:rsidRPr="0035770E">
                <w:rPr>
                  <w:rStyle w:val="Hyperlink"/>
                  <w:rFonts w:cs="Arial"/>
                  <w:szCs w:val="20"/>
                </w:rPr>
                <w:t>PHI-7511</w:t>
              </w:r>
            </w:hyperlink>
          </w:p>
          <w:p w14:paraId="765124DF" w14:textId="22975DF5" w:rsidR="00E554C5" w:rsidRPr="0035770E" w:rsidRDefault="00E554C5" w:rsidP="00E554C5">
            <w:pPr>
              <w:rPr>
                <w:rFonts w:cs="Arial"/>
              </w:rPr>
            </w:pPr>
          </w:p>
        </w:tc>
        <w:tc>
          <w:tcPr>
            <w:tcW w:w="8080" w:type="dxa"/>
          </w:tcPr>
          <w:p w14:paraId="7985154C" w14:textId="77777777" w:rsidR="005E2528" w:rsidRPr="0035770E" w:rsidRDefault="005E2528" w:rsidP="005E2528">
            <w:pPr>
              <w:jc w:val="both"/>
              <w:rPr>
                <w:rFonts w:cs="Arial"/>
                <w:sz w:val="22"/>
              </w:rPr>
            </w:pPr>
            <w:r w:rsidRPr="0035770E">
              <w:rPr>
                <w:rFonts w:cs="Arial"/>
                <w:sz w:val="22"/>
              </w:rPr>
              <w:t>En genfinding, hvor tidligere læge er lukket, medfører en manuel opgave samt et manglende lægevalg. Skærmbilledet nedenfor viser et eksempel på, hvordan en sådan manuel opgave kan se ud.</w:t>
            </w:r>
          </w:p>
          <w:p w14:paraId="22006717" w14:textId="77777777" w:rsidR="005E2528" w:rsidRPr="0035770E" w:rsidRDefault="005E2528" w:rsidP="00C32239">
            <w:pPr>
              <w:pStyle w:val="NormalWeb"/>
              <w:shd w:val="clear" w:color="auto" w:fill="FFFFFF"/>
              <w:spacing w:before="150" w:beforeAutospacing="0" w:after="0" w:afterAutospacing="0"/>
              <w:rPr>
                <w:rFonts w:ascii="Arial" w:hAnsi="Arial" w:cs="Arial"/>
              </w:rPr>
            </w:pPr>
          </w:p>
        </w:tc>
      </w:tr>
      <w:tr w:rsidR="005E2528" w:rsidRPr="0035770E" w14:paraId="19A0CE6C" w14:textId="77777777" w:rsidTr="00C32239">
        <w:tc>
          <w:tcPr>
            <w:tcW w:w="1838" w:type="dxa"/>
          </w:tcPr>
          <w:p w14:paraId="060FC18A" w14:textId="4EF3ED63" w:rsidR="005E2528" w:rsidRPr="0035770E" w:rsidRDefault="008A6ED5" w:rsidP="00C32239">
            <w:pPr>
              <w:spacing w:afterLines="60" w:after="144" w:line="256" w:lineRule="auto"/>
              <w:rPr>
                <w:rFonts w:cs="Arial"/>
                <w:szCs w:val="20"/>
              </w:rPr>
            </w:pPr>
            <w:r w:rsidRPr="0035770E">
              <w:rPr>
                <w:rFonts w:cs="Arial"/>
                <w:szCs w:val="20"/>
              </w:rPr>
              <w:t>Planlagt til</w:t>
            </w:r>
            <w:r w:rsidR="006303BA" w:rsidRPr="0035770E">
              <w:rPr>
                <w:rFonts w:cs="Arial"/>
                <w:szCs w:val="20"/>
              </w:rPr>
              <w:t xml:space="preserve"> Release:</w:t>
            </w:r>
          </w:p>
          <w:p w14:paraId="2E9EB923" w14:textId="58B5E158" w:rsidR="00E554C5" w:rsidRPr="0035770E" w:rsidRDefault="00E554C5" w:rsidP="00E554C5">
            <w:pPr>
              <w:pStyle w:val="Undertitel"/>
              <w:rPr>
                <w:rFonts w:ascii="Arial" w:hAnsi="Arial" w:cs="Arial"/>
              </w:rPr>
            </w:pPr>
            <w:r w:rsidRPr="0035770E">
              <w:rPr>
                <w:rFonts w:ascii="Arial" w:hAnsi="Arial" w:cs="Arial"/>
              </w:rPr>
              <w:t>N/A</w:t>
            </w:r>
          </w:p>
        </w:tc>
        <w:tc>
          <w:tcPr>
            <w:tcW w:w="8080" w:type="dxa"/>
          </w:tcPr>
          <w:p w14:paraId="1A313847" w14:textId="77777777" w:rsidR="005E2528" w:rsidRPr="0035770E" w:rsidRDefault="005E2528" w:rsidP="00C32239">
            <w:pPr>
              <w:spacing w:after="60"/>
              <w:rPr>
                <w:rFonts w:cs="Arial"/>
                <w:sz w:val="22"/>
              </w:rPr>
            </w:pPr>
            <w:r w:rsidRPr="0035770E">
              <w:rPr>
                <w:rFonts w:cs="Arial"/>
                <w:b/>
                <w:bCs/>
                <w:sz w:val="22"/>
              </w:rPr>
              <w:t>Workaround:</w:t>
            </w:r>
            <w:r w:rsidRPr="0035770E">
              <w:rPr>
                <w:rFonts w:cs="Arial"/>
                <w:sz w:val="22"/>
              </w:rPr>
              <w:t xml:space="preserve"> </w:t>
            </w:r>
          </w:p>
          <w:p w14:paraId="252DAD8C" w14:textId="77777777" w:rsidR="005E2528" w:rsidRPr="0035770E" w:rsidRDefault="005E2528" w:rsidP="005E2528">
            <w:pPr>
              <w:pStyle w:val="Listeafsnit"/>
              <w:numPr>
                <w:ilvl w:val="0"/>
                <w:numId w:val="25"/>
              </w:numPr>
              <w:spacing w:after="120"/>
              <w:ind w:left="714" w:hanging="357"/>
              <w:contextualSpacing w:val="0"/>
              <w:jc w:val="both"/>
              <w:rPr>
                <w:rFonts w:cs="Arial"/>
                <w:sz w:val="22"/>
              </w:rPr>
            </w:pPr>
            <w:r w:rsidRPr="0035770E">
              <w:rPr>
                <w:rFonts w:cs="Arial"/>
                <w:sz w:val="22"/>
              </w:rPr>
              <w:t>Når Sygesikring modtager en CPR 011 ”Genfinding” vil systemet forsøge at tildele en læge automatisk. Hvis dette ikke er muligt, vil der komme en manuel opgave til sagsbehandleren.</w:t>
            </w:r>
          </w:p>
          <w:p w14:paraId="7F838B5A" w14:textId="6FB70823" w:rsidR="005E2528" w:rsidRPr="0035770E" w:rsidRDefault="005E2528" w:rsidP="005E2528">
            <w:pPr>
              <w:pStyle w:val="Listeafsnit"/>
              <w:numPr>
                <w:ilvl w:val="0"/>
                <w:numId w:val="25"/>
              </w:numPr>
              <w:jc w:val="both"/>
              <w:rPr>
                <w:rFonts w:cs="Arial"/>
                <w:sz w:val="22"/>
              </w:rPr>
            </w:pPr>
            <w:r w:rsidRPr="0035770E">
              <w:rPr>
                <w:rFonts w:cs="Arial"/>
                <w:sz w:val="22"/>
              </w:rPr>
              <w:t>Hvis sagsbehandleren ikke når at løse den manuelle opgave samme dag som den er kommet, vil Sikrede få et manglende lægevalg. Sagsbehandler kan derfor afslutte det manglende lægevalg og løse den manuelle opgave.</w:t>
            </w:r>
          </w:p>
          <w:p w14:paraId="71EA61D9" w14:textId="501BECF3" w:rsidR="005E2528" w:rsidRPr="0035770E" w:rsidRDefault="005E2528" w:rsidP="005E2528">
            <w:pPr>
              <w:jc w:val="both"/>
              <w:rPr>
                <w:rFonts w:cs="Arial"/>
                <w:sz w:val="22"/>
              </w:rPr>
            </w:pPr>
            <w:r w:rsidRPr="0035770E">
              <w:rPr>
                <w:rFonts w:cs="Arial"/>
                <w:noProof/>
              </w:rPr>
              <w:drawing>
                <wp:anchor distT="0" distB="0" distL="114300" distR="114300" simplePos="0" relativeHeight="251723776" behindDoc="1" locked="0" layoutInCell="1" allowOverlap="1" wp14:anchorId="5A5DFC5E" wp14:editId="62A79709">
                  <wp:simplePos x="0" y="0"/>
                  <wp:positionH relativeFrom="column">
                    <wp:posOffset>0</wp:posOffset>
                  </wp:positionH>
                  <wp:positionV relativeFrom="paragraph">
                    <wp:posOffset>191770</wp:posOffset>
                  </wp:positionV>
                  <wp:extent cx="4817110" cy="1960245"/>
                  <wp:effectExtent l="57150" t="19050" r="59690" b="97155"/>
                  <wp:wrapTight wrapText="bothSides">
                    <wp:wrapPolygon edited="0">
                      <wp:start x="-171" y="-210"/>
                      <wp:lineTo x="-256" y="0"/>
                      <wp:lineTo x="-256" y="22251"/>
                      <wp:lineTo x="-171" y="22461"/>
                      <wp:lineTo x="21697" y="22461"/>
                      <wp:lineTo x="21782" y="20362"/>
                      <wp:lineTo x="21782" y="3359"/>
                      <wp:lineTo x="21697" y="210"/>
                      <wp:lineTo x="21697" y="-210"/>
                      <wp:lineTo x="-171" y="-210"/>
                    </wp:wrapPolygon>
                  </wp:wrapTight>
                  <wp:docPr id="1706752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5242" name="Picture 1" descr="A screenshot of a computer&#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817110" cy="1960245"/>
                          </a:xfrm>
                          <a:prstGeom prst="rect">
                            <a:avLst/>
                          </a:prstGeom>
                          <a:effectLst>
                            <a:outerShdw blurRad="50800" dist="38100" dir="5400000" algn="t" rotWithShape="0">
                              <a:prstClr val="black">
                                <a:alpha val="40000"/>
                              </a:prstClr>
                            </a:outerShdw>
                          </a:effectLst>
                        </pic:spPr>
                      </pic:pic>
                    </a:graphicData>
                  </a:graphic>
                  <wp14:sizeRelV relativeFrom="margin">
                    <wp14:pctHeight>0</wp14:pctHeight>
                  </wp14:sizeRelV>
                </wp:anchor>
              </w:drawing>
            </w:r>
          </w:p>
          <w:p w14:paraId="6D48B6FC" w14:textId="77777777" w:rsidR="005E2528" w:rsidRPr="0035770E" w:rsidRDefault="005E2528" w:rsidP="00C32239">
            <w:pPr>
              <w:pStyle w:val="Undertitel"/>
              <w:rPr>
                <w:rFonts w:ascii="Arial" w:hAnsi="Arial" w:cs="Arial"/>
              </w:rPr>
            </w:pPr>
          </w:p>
        </w:tc>
      </w:tr>
    </w:tbl>
    <w:p w14:paraId="4ABFE101" w14:textId="1244E843" w:rsidR="00036174" w:rsidRPr="0035770E" w:rsidRDefault="00036174" w:rsidP="00050641">
      <w:pPr>
        <w:pStyle w:val="Overskrift3"/>
        <w:spacing w:before="240" w:after="120"/>
        <w:rPr>
          <w:rFonts w:eastAsiaTheme="minorEastAsia" w:cs="Arial"/>
        </w:rPr>
      </w:pPr>
    </w:p>
    <w:tbl>
      <w:tblPr>
        <w:tblStyle w:val="Tabel-Gitter"/>
        <w:tblW w:w="9918" w:type="dxa"/>
        <w:tblLook w:val="04A0" w:firstRow="1" w:lastRow="0" w:firstColumn="1" w:lastColumn="0" w:noHBand="0" w:noVBand="1"/>
      </w:tblPr>
      <w:tblGrid>
        <w:gridCol w:w="2310"/>
        <w:gridCol w:w="7608"/>
      </w:tblGrid>
      <w:tr w:rsidR="005E2528" w:rsidRPr="0035770E" w14:paraId="672FB20B" w14:textId="77777777" w:rsidTr="00554A11">
        <w:tc>
          <w:tcPr>
            <w:tcW w:w="9918" w:type="dxa"/>
            <w:gridSpan w:val="2"/>
            <w:shd w:val="clear" w:color="auto" w:fill="FF0000"/>
          </w:tcPr>
          <w:p w14:paraId="47D8E756" w14:textId="7EE6CECB" w:rsidR="005E2528" w:rsidRPr="0035770E" w:rsidRDefault="005E2528" w:rsidP="00C32239">
            <w:pPr>
              <w:pStyle w:val="Overskrift3"/>
              <w:spacing w:after="120"/>
              <w:rPr>
                <w:rFonts w:eastAsiaTheme="minorEastAsia" w:cs="Arial"/>
                <w:color w:val="FFFFFF" w:themeColor="background1"/>
              </w:rPr>
            </w:pPr>
            <w:bookmarkStart w:id="35" w:name="_Toc185244371"/>
            <w:r w:rsidRPr="0035770E">
              <w:rPr>
                <w:rFonts w:eastAsiaTheme="minorEastAsia" w:cs="Arial"/>
                <w:color w:val="FFFFFF" w:themeColor="background1"/>
              </w:rPr>
              <w:t>2.</w:t>
            </w:r>
            <w:r w:rsidR="00C014A4" w:rsidRPr="0035770E">
              <w:rPr>
                <w:rFonts w:eastAsiaTheme="minorEastAsia" w:cs="Arial"/>
                <w:color w:val="FFFFFF" w:themeColor="background1"/>
              </w:rPr>
              <w:t>7</w:t>
            </w:r>
            <w:r w:rsidRPr="0035770E">
              <w:rPr>
                <w:rFonts w:eastAsiaTheme="minorEastAsia" w:cs="Arial"/>
                <w:color w:val="FFFFFF" w:themeColor="background1"/>
              </w:rPr>
              <w:t>.5 Omnummerering – nyt CPR-nummer</w:t>
            </w:r>
            <w:bookmarkEnd w:id="35"/>
          </w:p>
        </w:tc>
      </w:tr>
      <w:tr w:rsidR="005E2528" w:rsidRPr="0035770E" w14:paraId="516096FA" w14:textId="77777777" w:rsidTr="00C32239">
        <w:tc>
          <w:tcPr>
            <w:tcW w:w="1838" w:type="dxa"/>
          </w:tcPr>
          <w:p w14:paraId="47D6351A" w14:textId="77777777" w:rsidR="00B80B97" w:rsidRPr="0035770E" w:rsidRDefault="00B80B97" w:rsidP="009B3525">
            <w:pPr>
              <w:spacing w:afterLines="60" w:after="144" w:line="256" w:lineRule="auto"/>
              <w:rPr>
                <w:rFonts w:cs="Arial"/>
                <w:szCs w:val="20"/>
              </w:rPr>
            </w:pPr>
            <w:r w:rsidRPr="0035770E">
              <w:rPr>
                <w:rFonts w:cs="Arial"/>
                <w:szCs w:val="20"/>
              </w:rPr>
              <w:t xml:space="preserve">Jira sag: </w:t>
            </w:r>
          </w:p>
          <w:p w14:paraId="7F221D08" w14:textId="77777777" w:rsidR="007E3CC6" w:rsidRDefault="007E3CC6" w:rsidP="007E3CC6">
            <w:pPr>
              <w:rPr>
                <w:rFonts w:ascii="Calibri" w:hAnsi="Calibri" w:cs="Calibri"/>
                <w:color w:val="0563C1"/>
                <w:sz w:val="18"/>
                <w:szCs w:val="18"/>
                <w:u w:val="single"/>
              </w:rPr>
            </w:pPr>
            <w:hyperlink r:id="rId35" w:tooltip="(CCR0084) CPR-hændelse P03" w:history="1">
              <w:r>
                <w:rPr>
                  <w:rStyle w:val="Hyperlink"/>
                  <w:rFonts w:ascii="Calibri" w:hAnsi="Calibri" w:cs="Calibri"/>
                  <w:sz w:val="18"/>
                  <w:szCs w:val="18"/>
                </w:rPr>
                <w:t xml:space="preserve">PHIKOMEXT-133 </w:t>
              </w:r>
            </w:hyperlink>
          </w:p>
          <w:p w14:paraId="2BCE4E1A" w14:textId="1E16BD08" w:rsidR="00E944A3" w:rsidRPr="00E944A3" w:rsidRDefault="00E944A3" w:rsidP="00E944A3"/>
        </w:tc>
        <w:tc>
          <w:tcPr>
            <w:tcW w:w="8080" w:type="dxa"/>
          </w:tcPr>
          <w:p w14:paraId="249709D3" w14:textId="77984E29" w:rsidR="005E2528" w:rsidRPr="0035770E" w:rsidRDefault="005E2528" w:rsidP="005E2528">
            <w:pPr>
              <w:spacing w:after="240"/>
              <w:rPr>
                <w:rFonts w:cs="Arial"/>
                <w:sz w:val="22"/>
              </w:rPr>
            </w:pPr>
            <w:r w:rsidRPr="0035770E">
              <w:rPr>
                <w:rFonts w:cs="Arial"/>
                <w:sz w:val="22"/>
              </w:rPr>
              <w:t xml:space="preserve">Når Sygesikring modtager en CPR-hændelse vedr. omnummerering, vil opgaven blive oprettet på det </w:t>
            </w:r>
            <w:r w:rsidRPr="0035770E">
              <w:rPr>
                <w:rFonts w:cs="Arial"/>
                <w:b/>
                <w:bCs/>
                <w:sz w:val="22"/>
                <w:u w:val="single"/>
              </w:rPr>
              <w:t>nye</w:t>
            </w:r>
            <w:r w:rsidRPr="0035770E">
              <w:rPr>
                <w:rFonts w:cs="Arial"/>
                <w:sz w:val="22"/>
              </w:rPr>
              <w:t xml:space="preserve"> CPR-nummer. Sagsbehandler har derfor en opgave i at slå det gamle CPR-nummer op med henblik på at ”lukke” det, og notere hvilken læge det nye CPR-nummer skal tildeles. </w:t>
            </w:r>
          </w:p>
        </w:tc>
      </w:tr>
      <w:tr w:rsidR="005E2528" w:rsidRPr="0035770E" w14:paraId="6C5C5466" w14:textId="77777777" w:rsidTr="00C32239">
        <w:tc>
          <w:tcPr>
            <w:tcW w:w="1838" w:type="dxa"/>
          </w:tcPr>
          <w:p w14:paraId="5A868BFB" w14:textId="28D721ED" w:rsidR="005E2528" w:rsidRPr="0035770E" w:rsidRDefault="0002344B" w:rsidP="0002344B">
            <w:pPr>
              <w:spacing w:afterLines="60" w:after="144" w:line="256" w:lineRule="auto"/>
              <w:ind w:left="1304" w:hanging="1304"/>
              <w:rPr>
                <w:rFonts w:cs="Arial"/>
                <w:szCs w:val="20"/>
              </w:rPr>
            </w:pPr>
            <w:r w:rsidRPr="0035770E">
              <w:rPr>
                <w:rFonts w:cs="Arial"/>
                <w:szCs w:val="20"/>
              </w:rPr>
              <w:t xml:space="preserve">Planlagt til </w:t>
            </w:r>
            <w:r w:rsidR="006303BA" w:rsidRPr="0035770E">
              <w:rPr>
                <w:rFonts w:cs="Arial"/>
                <w:szCs w:val="20"/>
              </w:rPr>
              <w:t>Release:</w:t>
            </w:r>
          </w:p>
          <w:p w14:paraId="018CDEEC" w14:textId="69D1F2B3" w:rsidR="00B64AC8" w:rsidRPr="0035770E" w:rsidRDefault="00333EDF" w:rsidP="00B64AC8">
            <w:pPr>
              <w:pStyle w:val="Undertitel"/>
              <w:rPr>
                <w:rFonts w:ascii="Arial" w:hAnsi="Arial" w:cs="Arial"/>
              </w:rPr>
            </w:pPr>
            <w:r>
              <w:rPr>
                <w:rFonts w:ascii="Arial" w:hAnsi="Arial" w:cs="Arial"/>
              </w:rPr>
              <w:lastRenderedPageBreak/>
              <w:t>1.1</w:t>
            </w:r>
          </w:p>
        </w:tc>
        <w:tc>
          <w:tcPr>
            <w:tcW w:w="8080" w:type="dxa"/>
          </w:tcPr>
          <w:p w14:paraId="1450BF01" w14:textId="77777777" w:rsidR="005E2528" w:rsidRPr="0035770E" w:rsidRDefault="005E2528" w:rsidP="00C32239">
            <w:pPr>
              <w:spacing w:after="60"/>
              <w:rPr>
                <w:rFonts w:cs="Arial"/>
                <w:sz w:val="22"/>
              </w:rPr>
            </w:pPr>
            <w:r w:rsidRPr="0035770E">
              <w:rPr>
                <w:rFonts w:cs="Arial"/>
                <w:b/>
                <w:bCs/>
                <w:sz w:val="22"/>
              </w:rPr>
              <w:lastRenderedPageBreak/>
              <w:t>Workaround:</w:t>
            </w:r>
            <w:r w:rsidRPr="0035770E">
              <w:rPr>
                <w:rFonts w:cs="Arial"/>
                <w:sz w:val="22"/>
              </w:rPr>
              <w:t xml:space="preserve"> </w:t>
            </w:r>
          </w:p>
          <w:p w14:paraId="3360C606" w14:textId="77777777" w:rsidR="005E2528" w:rsidRPr="0035770E" w:rsidRDefault="005E2528" w:rsidP="005E2528">
            <w:pPr>
              <w:pStyle w:val="Listeafsnit"/>
              <w:numPr>
                <w:ilvl w:val="0"/>
                <w:numId w:val="26"/>
              </w:numPr>
              <w:spacing w:after="120"/>
              <w:ind w:left="714" w:hanging="357"/>
              <w:contextualSpacing w:val="0"/>
              <w:rPr>
                <w:rFonts w:cs="Arial"/>
                <w:sz w:val="22"/>
                <w:lang w:eastAsia="da-DK"/>
              </w:rPr>
            </w:pPr>
            <w:r w:rsidRPr="0035770E">
              <w:rPr>
                <w:rFonts w:cs="Arial"/>
                <w:sz w:val="22"/>
                <w:lang w:eastAsia="da-DK"/>
              </w:rPr>
              <w:lastRenderedPageBreak/>
              <w:t xml:space="preserve">Sygesikring modtager en CPR-hændelse på Sikredes nye CPR-nr. Sagsbehandler går derefter ind i CPR-historikken og finder det gamle CPR-nr. på Sikrede. </w:t>
            </w:r>
          </w:p>
          <w:p w14:paraId="22999FB6" w14:textId="77777777" w:rsidR="005E2528" w:rsidRPr="0035770E" w:rsidRDefault="005E2528" w:rsidP="005E2528">
            <w:pPr>
              <w:pStyle w:val="Listeafsnit"/>
              <w:numPr>
                <w:ilvl w:val="0"/>
                <w:numId w:val="26"/>
              </w:numPr>
              <w:spacing w:after="120"/>
              <w:ind w:left="714" w:hanging="357"/>
              <w:contextualSpacing w:val="0"/>
              <w:rPr>
                <w:rFonts w:cs="Arial"/>
                <w:sz w:val="22"/>
                <w:lang w:eastAsia="da-DK"/>
              </w:rPr>
            </w:pPr>
            <w:r w:rsidRPr="0035770E">
              <w:rPr>
                <w:rFonts w:cs="Arial"/>
                <w:sz w:val="22"/>
                <w:lang w:eastAsia="da-DK"/>
              </w:rPr>
              <w:t xml:space="preserve">Derefter sættes det gamle CPR-nr. i sikringsgruppe 8 og lægen på det gamle CPR-nr. noteres. </w:t>
            </w:r>
          </w:p>
          <w:p w14:paraId="7A90C030" w14:textId="77777777" w:rsidR="005E2528" w:rsidRPr="0035770E" w:rsidRDefault="005E2528" w:rsidP="005E2528">
            <w:pPr>
              <w:pStyle w:val="Listeafsnit"/>
              <w:numPr>
                <w:ilvl w:val="0"/>
                <w:numId w:val="26"/>
              </w:numPr>
              <w:spacing w:after="120"/>
              <w:ind w:left="714" w:hanging="357"/>
              <w:contextualSpacing w:val="0"/>
              <w:rPr>
                <w:rFonts w:cs="Arial"/>
                <w:sz w:val="22"/>
                <w:lang w:eastAsia="da-DK"/>
              </w:rPr>
            </w:pPr>
            <w:r w:rsidRPr="0035770E">
              <w:rPr>
                <w:rFonts w:cs="Arial"/>
                <w:sz w:val="22"/>
                <w:lang w:eastAsia="da-DK"/>
              </w:rPr>
              <w:t>Det nye CPR-nr.: her sættes Sikrede i sikringsgruppe 1 og man tildeler lægen fra det gamle CPR-nr. (gennemtving må gerne benyttes, hvis lægen er lukket for tilgang).</w:t>
            </w:r>
          </w:p>
          <w:p w14:paraId="4A156F6F" w14:textId="77777777" w:rsidR="005E2528" w:rsidRPr="0035770E" w:rsidRDefault="005E2528" w:rsidP="005E2528">
            <w:pPr>
              <w:pStyle w:val="Undertitel"/>
              <w:rPr>
                <w:rFonts w:ascii="Arial" w:hAnsi="Arial" w:cs="Arial"/>
              </w:rPr>
            </w:pPr>
          </w:p>
          <w:p w14:paraId="78BC56D6" w14:textId="77777777" w:rsidR="005E2528" w:rsidRPr="0035770E" w:rsidRDefault="005E2528" w:rsidP="00C32239">
            <w:pPr>
              <w:pStyle w:val="Undertitel"/>
              <w:rPr>
                <w:rFonts w:ascii="Arial" w:hAnsi="Arial" w:cs="Arial"/>
              </w:rPr>
            </w:pPr>
          </w:p>
        </w:tc>
      </w:tr>
    </w:tbl>
    <w:p w14:paraId="2BC1CA7F" w14:textId="5134B21A" w:rsidR="008105BD" w:rsidRPr="0035770E" w:rsidRDefault="00B86E26" w:rsidP="00BF3254">
      <w:pPr>
        <w:rPr>
          <w:rFonts w:cs="Arial"/>
          <w:sz w:val="22"/>
          <w:lang w:eastAsia="da-DK"/>
        </w:rPr>
      </w:pPr>
      <w:r w:rsidRPr="0035770E">
        <w:rPr>
          <w:rFonts w:cs="Arial"/>
          <w:color w:val="111111"/>
          <w:kern w:val="24"/>
          <w:sz w:val="22"/>
          <w:lang w:eastAsia="da-DK"/>
        </w:rPr>
        <w:lastRenderedPageBreak/>
        <w:t xml:space="preserve"> </w:t>
      </w:r>
    </w:p>
    <w:tbl>
      <w:tblPr>
        <w:tblStyle w:val="Tabel-Gitter"/>
        <w:tblW w:w="9918" w:type="dxa"/>
        <w:tblLook w:val="04A0" w:firstRow="1" w:lastRow="0" w:firstColumn="1" w:lastColumn="0" w:noHBand="0" w:noVBand="1"/>
      </w:tblPr>
      <w:tblGrid>
        <w:gridCol w:w="1838"/>
        <w:gridCol w:w="8080"/>
      </w:tblGrid>
      <w:tr w:rsidR="00FD64D2" w:rsidRPr="0035770E" w14:paraId="6E40A200" w14:textId="77777777" w:rsidTr="00554A11">
        <w:tc>
          <w:tcPr>
            <w:tcW w:w="9918" w:type="dxa"/>
            <w:gridSpan w:val="2"/>
            <w:shd w:val="clear" w:color="auto" w:fill="FF0000"/>
          </w:tcPr>
          <w:p w14:paraId="3DBBF206" w14:textId="5D46D5ED" w:rsidR="00FD64D2" w:rsidRPr="0035770E" w:rsidRDefault="005E2528" w:rsidP="00554A11">
            <w:pPr>
              <w:pStyle w:val="Overskrift3"/>
              <w:spacing w:after="120"/>
              <w:rPr>
                <w:rFonts w:eastAsiaTheme="minorEastAsia" w:cs="Arial"/>
                <w:color w:val="FFFFFF" w:themeColor="background1"/>
              </w:rPr>
            </w:pPr>
            <w:bookmarkStart w:id="36" w:name="_Toc185244372"/>
            <w:r w:rsidRPr="0035770E">
              <w:rPr>
                <w:rFonts w:eastAsiaTheme="minorEastAsia" w:cs="Arial"/>
                <w:color w:val="FFFFFF" w:themeColor="background1"/>
              </w:rPr>
              <w:t>2</w:t>
            </w:r>
            <w:r w:rsidR="00C014A4" w:rsidRPr="0035770E">
              <w:rPr>
                <w:rFonts w:eastAsiaTheme="minorEastAsia" w:cs="Arial"/>
                <w:color w:val="FFFFFF" w:themeColor="background1"/>
              </w:rPr>
              <w:t>.7</w:t>
            </w:r>
            <w:r w:rsidRPr="0035770E">
              <w:rPr>
                <w:rFonts w:eastAsiaTheme="minorEastAsia" w:cs="Arial"/>
                <w:color w:val="FFFFFF" w:themeColor="background1"/>
              </w:rPr>
              <w:t>.6 Supplerende adresseoplysninger</w:t>
            </w:r>
            <w:bookmarkEnd w:id="36"/>
          </w:p>
        </w:tc>
      </w:tr>
      <w:tr w:rsidR="00FD64D2" w:rsidRPr="0035770E" w14:paraId="7F80CFDE" w14:textId="77777777" w:rsidTr="00C32239">
        <w:tc>
          <w:tcPr>
            <w:tcW w:w="1838" w:type="dxa"/>
          </w:tcPr>
          <w:p w14:paraId="7FBFEFA6" w14:textId="77777777" w:rsidR="00B80B97" w:rsidRPr="0035770E" w:rsidRDefault="00B80B97" w:rsidP="009B3525">
            <w:pPr>
              <w:spacing w:afterLines="60" w:after="144" w:line="256" w:lineRule="auto"/>
              <w:rPr>
                <w:rFonts w:cs="Arial"/>
                <w:szCs w:val="20"/>
              </w:rPr>
            </w:pPr>
            <w:r w:rsidRPr="0035770E">
              <w:rPr>
                <w:rFonts w:cs="Arial"/>
                <w:szCs w:val="20"/>
              </w:rPr>
              <w:t xml:space="preserve">Jira sag: </w:t>
            </w:r>
          </w:p>
          <w:p w14:paraId="0F8D61A5" w14:textId="77777777" w:rsidR="00652E32" w:rsidRDefault="00652E32" w:rsidP="00652E32">
            <w:pPr>
              <w:rPr>
                <w:rFonts w:ascii="Calibri" w:hAnsi="Calibri" w:cs="Calibri"/>
                <w:color w:val="0563C1"/>
                <w:sz w:val="22"/>
                <w:u w:val="single"/>
              </w:rPr>
            </w:pPr>
            <w:hyperlink r:id="rId36" w:history="1">
              <w:r>
                <w:rPr>
                  <w:rStyle w:val="Hyperlink"/>
                  <w:rFonts w:ascii="Calibri" w:hAnsi="Calibri" w:cs="Calibri"/>
                  <w:sz w:val="22"/>
                </w:rPr>
                <w:t xml:space="preserve">PHIKOMEXT-076 </w:t>
              </w:r>
            </w:hyperlink>
          </w:p>
          <w:p w14:paraId="1D57C1CF" w14:textId="77777777" w:rsidR="00652E32" w:rsidRPr="00652E32" w:rsidRDefault="00652E32" w:rsidP="00652E32">
            <w:pPr>
              <w:pStyle w:val="Undertitel"/>
            </w:pPr>
          </w:p>
          <w:p w14:paraId="4093C154" w14:textId="77777777" w:rsidR="00FD64D2" w:rsidRPr="0035770E" w:rsidRDefault="00FD64D2" w:rsidP="00C32239">
            <w:pPr>
              <w:pStyle w:val="Overskrift3"/>
              <w:spacing w:after="120"/>
              <w:rPr>
                <w:rFonts w:eastAsiaTheme="minorEastAsia" w:cs="Arial"/>
                <w:b w:val="0"/>
                <w:bCs/>
                <w:color w:val="auto"/>
              </w:rPr>
            </w:pPr>
          </w:p>
        </w:tc>
        <w:tc>
          <w:tcPr>
            <w:tcW w:w="8080" w:type="dxa"/>
          </w:tcPr>
          <w:p w14:paraId="7F6C7992" w14:textId="69EB5772" w:rsidR="00FD64D2" w:rsidRPr="0035770E" w:rsidRDefault="005E2528" w:rsidP="00554A11">
            <w:pPr>
              <w:spacing w:after="120"/>
              <w:rPr>
                <w:rFonts w:cs="Arial"/>
                <w:sz w:val="22"/>
              </w:rPr>
            </w:pPr>
            <w:r w:rsidRPr="0035770E">
              <w:rPr>
                <w:rFonts w:cs="Arial"/>
                <w:sz w:val="22"/>
              </w:rPr>
              <w:t>Når man registrerer en supplerende adresse på borgere, der fx skal opholde sig i udlandet i kort tid, uden at flytte til udlandet, modtages en cpr-hændelse, "cpr038: Indkaldelse til militæret"</w:t>
            </w:r>
          </w:p>
        </w:tc>
      </w:tr>
      <w:tr w:rsidR="00FD64D2" w:rsidRPr="0035770E" w14:paraId="06EDB140" w14:textId="77777777" w:rsidTr="00C32239">
        <w:tc>
          <w:tcPr>
            <w:tcW w:w="1838" w:type="dxa"/>
          </w:tcPr>
          <w:p w14:paraId="67632A55" w14:textId="6CBD7EFA" w:rsidR="00FD64D2" w:rsidRPr="0035770E" w:rsidRDefault="0002344B" w:rsidP="009B3525">
            <w:pPr>
              <w:spacing w:afterLines="60" w:after="144" w:line="256" w:lineRule="auto"/>
              <w:rPr>
                <w:rFonts w:cs="Arial"/>
                <w:szCs w:val="20"/>
              </w:rPr>
            </w:pPr>
            <w:r w:rsidRPr="0035770E">
              <w:rPr>
                <w:rFonts w:cs="Arial"/>
                <w:szCs w:val="20"/>
              </w:rPr>
              <w:t>Planlagt til</w:t>
            </w:r>
            <w:r w:rsidR="006303BA" w:rsidRPr="0035770E">
              <w:rPr>
                <w:rFonts w:cs="Arial"/>
                <w:szCs w:val="20"/>
              </w:rPr>
              <w:t xml:space="preserve"> Release:</w:t>
            </w:r>
          </w:p>
          <w:p w14:paraId="0BB38557" w14:textId="690DE244" w:rsidR="00CD1694" w:rsidRPr="0035770E" w:rsidRDefault="00CD1694" w:rsidP="00CD1694">
            <w:pPr>
              <w:pStyle w:val="Undertitel"/>
              <w:rPr>
                <w:rFonts w:ascii="Arial" w:hAnsi="Arial" w:cs="Arial"/>
              </w:rPr>
            </w:pPr>
            <w:r w:rsidRPr="0035770E">
              <w:rPr>
                <w:rFonts w:ascii="Arial" w:hAnsi="Arial" w:cs="Arial"/>
              </w:rPr>
              <w:t>N/A</w:t>
            </w:r>
          </w:p>
        </w:tc>
        <w:tc>
          <w:tcPr>
            <w:tcW w:w="8080" w:type="dxa"/>
          </w:tcPr>
          <w:p w14:paraId="010F20AB" w14:textId="77777777" w:rsidR="00FD64D2" w:rsidRPr="00333EDF" w:rsidRDefault="00FD64D2" w:rsidP="00554A11">
            <w:pPr>
              <w:spacing w:after="60"/>
              <w:rPr>
                <w:rFonts w:cs="Arial"/>
                <w:sz w:val="22"/>
              </w:rPr>
            </w:pPr>
            <w:r w:rsidRPr="00333EDF">
              <w:rPr>
                <w:rFonts w:cs="Arial"/>
                <w:sz w:val="22"/>
              </w:rPr>
              <w:t xml:space="preserve">Workaround: </w:t>
            </w:r>
          </w:p>
          <w:p w14:paraId="3E343CFB" w14:textId="79251663" w:rsidR="005E2528" w:rsidRDefault="005E2528" w:rsidP="00554A11">
            <w:pPr>
              <w:spacing w:after="120"/>
              <w:rPr>
                <w:rFonts w:cs="Arial"/>
                <w:sz w:val="22"/>
              </w:rPr>
            </w:pPr>
            <w:r w:rsidRPr="0035770E">
              <w:rPr>
                <w:rFonts w:cs="Arial"/>
                <w:sz w:val="22"/>
              </w:rPr>
              <w:t>Dette skyldes, at det pt. udløser en CPR-hændelse 038, når der oprettes en supplerende adresse. CPR-hændelsen giver en manuel opgave i sygesikring, som Sagsbehandler blot kan afslutte. </w:t>
            </w:r>
          </w:p>
          <w:p w14:paraId="7D7D2C6B" w14:textId="3550250B" w:rsidR="00333EDF" w:rsidRPr="00333EDF" w:rsidRDefault="00333EDF" w:rsidP="00333EDF">
            <w:pPr>
              <w:pStyle w:val="Undertitel"/>
              <w:rPr>
                <w:rFonts w:ascii="Arial" w:eastAsiaTheme="minorHAnsi" w:hAnsi="Arial" w:cs="Arial"/>
                <w:color w:val="auto"/>
                <w:spacing w:val="0"/>
              </w:rPr>
            </w:pPr>
            <w:r w:rsidRPr="00333EDF">
              <w:rPr>
                <w:rFonts w:ascii="Arial" w:eastAsiaTheme="minorHAnsi" w:hAnsi="Arial" w:cs="Arial"/>
                <w:color w:val="auto"/>
                <w:spacing w:val="0"/>
              </w:rPr>
              <w:t>Det samme</w:t>
            </w:r>
            <w:r>
              <w:rPr>
                <w:rFonts w:ascii="Arial" w:eastAsiaTheme="minorHAnsi" w:hAnsi="Arial" w:cs="Arial"/>
                <w:color w:val="auto"/>
                <w:spacing w:val="0"/>
              </w:rPr>
              <w:t xml:space="preserve"> sker når borgere indkaldes til at aftjene værnepligt. KOMBIT arbejder på at finde løsning der kan adskille disse.</w:t>
            </w:r>
          </w:p>
          <w:p w14:paraId="3C64ED3A" w14:textId="77777777" w:rsidR="00FD64D2" w:rsidRPr="0035770E" w:rsidRDefault="00FD64D2" w:rsidP="00554A11">
            <w:pPr>
              <w:spacing w:after="120"/>
              <w:rPr>
                <w:rFonts w:cs="Arial"/>
                <w:sz w:val="22"/>
              </w:rPr>
            </w:pPr>
          </w:p>
        </w:tc>
      </w:tr>
    </w:tbl>
    <w:p w14:paraId="720606D2" w14:textId="03E75BE9" w:rsidR="006C15CB" w:rsidRPr="0035770E" w:rsidRDefault="006C15CB" w:rsidP="006C15CB">
      <w:pPr>
        <w:spacing w:after="120"/>
        <w:rPr>
          <w:rFonts w:cs="Arial"/>
          <w:color w:val="172B4D"/>
          <w:sz w:val="21"/>
          <w:szCs w:val="21"/>
          <w:shd w:val="clear" w:color="auto" w:fill="FFFFFF"/>
        </w:rPr>
      </w:pPr>
    </w:p>
    <w:tbl>
      <w:tblPr>
        <w:tblStyle w:val="Tabel-Gitter"/>
        <w:tblW w:w="9918" w:type="dxa"/>
        <w:tblLook w:val="04A0" w:firstRow="1" w:lastRow="0" w:firstColumn="1" w:lastColumn="0" w:noHBand="0" w:noVBand="1"/>
      </w:tblPr>
      <w:tblGrid>
        <w:gridCol w:w="1838"/>
        <w:gridCol w:w="8080"/>
      </w:tblGrid>
      <w:tr w:rsidR="00FD64D2" w:rsidRPr="0035770E" w14:paraId="158C343E" w14:textId="77777777" w:rsidTr="00590918">
        <w:tc>
          <w:tcPr>
            <w:tcW w:w="9918" w:type="dxa"/>
            <w:gridSpan w:val="2"/>
            <w:shd w:val="clear" w:color="auto" w:fill="FF0000"/>
          </w:tcPr>
          <w:p w14:paraId="6A568DD6" w14:textId="1F31EF0C" w:rsidR="00FD64D2" w:rsidRPr="0035770E" w:rsidRDefault="00FB4A93" w:rsidP="00C32239">
            <w:pPr>
              <w:pStyle w:val="Overskrift3"/>
              <w:spacing w:after="120"/>
              <w:rPr>
                <w:rFonts w:eastAsiaTheme="minorEastAsia" w:cs="Arial"/>
              </w:rPr>
            </w:pPr>
            <w:bookmarkStart w:id="37" w:name="_Toc185244373"/>
            <w:r w:rsidRPr="0035770E">
              <w:rPr>
                <w:rFonts w:eastAsiaTheme="minorEastAsia" w:cs="Arial"/>
                <w:color w:val="FFFFFF" w:themeColor="background1"/>
              </w:rPr>
              <w:t>2.</w:t>
            </w:r>
            <w:r w:rsidR="00C014A4" w:rsidRPr="0035770E">
              <w:rPr>
                <w:rFonts w:eastAsiaTheme="minorEastAsia" w:cs="Arial"/>
                <w:color w:val="FFFFFF" w:themeColor="background1"/>
              </w:rPr>
              <w:t>7</w:t>
            </w:r>
            <w:r w:rsidRPr="0035770E">
              <w:rPr>
                <w:rFonts w:eastAsiaTheme="minorEastAsia" w:cs="Arial"/>
                <w:color w:val="FFFFFF" w:themeColor="background1"/>
              </w:rPr>
              <w:t>.7. Navneændring ifm. vielse</w:t>
            </w:r>
            <w:bookmarkEnd w:id="37"/>
            <w:r w:rsidRPr="0035770E">
              <w:rPr>
                <w:rFonts w:eastAsiaTheme="minorEastAsia" w:cs="Arial"/>
                <w:color w:val="FFFFFF" w:themeColor="background1"/>
              </w:rPr>
              <w:t xml:space="preserve"> </w:t>
            </w:r>
          </w:p>
        </w:tc>
      </w:tr>
      <w:tr w:rsidR="00FD64D2" w:rsidRPr="0035770E" w14:paraId="129AD4E4" w14:textId="77777777" w:rsidTr="00C32239">
        <w:tc>
          <w:tcPr>
            <w:tcW w:w="1838" w:type="dxa"/>
          </w:tcPr>
          <w:p w14:paraId="01599EE8" w14:textId="77777777" w:rsidR="00B80B97" w:rsidRPr="0035770E" w:rsidRDefault="00B80B97" w:rsidP="009B3525">
            <w:pPr>
              <w:spacing w:afterLines="60" w:after="144" w:line="256" w:lineRule="auto"/>
              <w:rPr>
                <w:rFonts w:cs="Arial"/>
                <w:szCs w:val="20"/>
              </w:rPr>
            </w:pPr>
            <w:r w:rsidRPr="0035770E">
              <w:rPr>
                <w:rFonts w:cs="Arial"/>
                <w:szCs w:val="20"/>
              </w:rPr>
              <w:t xml:space="preserve">Jira sag: </w:t>
            </w:r>
          </w:p>
          <w:p w14:paraId="3EBCFEC6" w14:textId="310F19F7" w:rsidR="00FD64D2" w:rsidRPr="0035770E" w:rsidRDefault="0002344B" w:rsidP="00E30E39">
            <w:pPr>
              <w:rPr>
                <w:rFonts w:cs="Arial"/>
                <w:b/>
                <w:bCs/>
                <w:sz w:val="18"/>
                <w:szCs w:val="18"/>
              </w:rPr>
            </w:pPr>
            <w:hyperlink r:id="rId37" w:history="1">
              <w:r w:rsidRPr="0035770E">
                <w:rPr>
                  <w:rStyle w:val="Hyperlink"/>
                  <w:rFonts w:cs="Arial"/>
                  <w:bCs/>
                  <w:sz w:val="18"/>
                  <w:szCs w:val="18"/>
                </w:rPr>
                <w:t>PHIKOMEXT-65</w:t>
              </w:r>
            </w:hyperlink>
          </w:p>
        </w:tc>
        <w:tc>
          <w:tcPr>
            <w:tcW w:w="8080" w:type="dxa"/>
          </w:tcPr>
          <w:p w14:paraId="7386BA02" w14:textId="09CEB54D" w:rsidR="00FD64D2" w:rsidRPr="0035770E" w:rsidRDefault="00FB4A93" w:rsidP="00FB4A93">
            <w:pPr>
              <w:spacing w:after="120"/>
              <w:rPr>
                <w:rFonts w:cs="Arial"/>
                <w:sz w:val="22"/>
              </w:rPr>
            </w:pPr>
            <w:r w:rsidRPr="0035770E">
              <w:rPr>
                <w:rFonts w:cs="Arial"/>
                <w:sz w:val="22"/>
              </w:rPr>
              <w:t>Reglen er den, at man har ret til et nyt gratis sundhedskort, hvis navneændringen er sket i forbindelse med en vielse, indenfor de sidste 3 måneder. Vi kan dog risikere, at ændring af civilstatus kommer efter navneændringen, og derfor vil vi tolke, at Sikrede ikke har ret til gratis sundhedskort.</w:t>
            </w:r>
          </w:p>
        </w:tc>
      </w:tr>
      <w:tr w:rsidR="00FD64D2" w:rsidRPr="0035770E" w14:paraId="5051A5C2" w14:textId="77777777" w:rsidTr="00C32239">
        <w:tc>
          <w:tcPr>
            <w:tcW w:w="1838" w:type="dxa"/>
          </w:tcPr>
          <w:p w14:paraId="58E5F389" w14:textId="030C9F45" w:rsidR="00FD64D2" w:rsidRPr="0035770E" w:rsidRDefault="0002344B" w:rsidP="00C32239">
            <w:pPr>
              <w:spacing w:afterLines="60" w:after="144" w:line="256" w:lineRule="auto"/>
              <w:rPr>
                <w:rFonts w:cs="Arial"/>
              </w:rPr>
            </w:pPr>
            <w:r w:rsidRPr="0035770E">
              <w:rPr>
                <w:rFonts w:cs="Arial"/>
                <w:szCs w:val="20"/>
              </w:rPr>
              <w:t>Planlagt til</w:t>
            </w:r>
            <w:r w:rsidR="006303BA" w:rsidRPr="0035770E">
              <w:rPr>
                <w:rFonts w:cs="Arial"/>
                <w:szCs w:val="20"/>
              </w:rPr>
              <w:t xml:space="preserve"> Release:</w:t>
            </w:r>
            <w:r w:rsidRPr="0035770E">
              <w:rPr>
                <w:rFonts w:cs="Arial"/>
                <w:szCs w:val="20"/>
              </w:rPr>
              <w:t xml:space="preserve"> </w:t>
            </w:r>
            <w:r w:rsidR="00DE4069">
              <w:rPr>
                <w:rFonts w:cs="Arial"/>
                <w:szCs w:val="20"/>
              </w:rPr>
              <w:t>N/A</w:t>
            </w:r>
          </w:p>
        </w:tc>
        <w:tc>
          <w:tcPr>
            <w:tcW w:w="8080" w:type="dxa"/>
          </w:tcPr>
          <w:p w14:paraId="08BCBE44" w14:textId="77777777" w:rsidR="00FD64D2" w:rsidRPr="0035770E" w:rsidRDefault="00FD64D2" w:rsidP="00C32239">
            <w:pPr>
              <w:spacing w:after="60"/>
              <w:rPr>
                <w:rFonts w:cs="Arial"/>
                <w:sz w:val="22"/>
              </w:rPr>
            </w:pPr>
            <w:r w:rsidRPr="0035770E">
              <w:rPr>
                <w:rFonts w:cs="Arial"/>
                <w:b/>
                <w:bCs/>
                <w:sz w:val="22"/>
              </w:rPr>
              <w:t>Workaround:</w:t>
            </w:r>
            <w:r w:rsidRPr="0035770E">
              <w:rPr>
                <w:rFonts w:cs="Arial"/>
                <w:sz w:val="22"/>
              </w:rPr>
              <w:t xml:space="preserve"> </w:t>
            </w:r>
          </w:p>
          <w:p w14:paraId="4BDBF4F8" w14:textId="5CA7A15F" w:rsidR="00FD64D2" w:rsidRPr="0035770E" w:rsidRDefault="00FB4A93" w:rsidP="00FB4A93">
            <w:pPr>
              <w:spacing w:after="120"/>
              <w:rPr>
                <w:rFonts w:cs="Arial"/>
              </w:rPr>
            </w:pPr>
            <w:r w:rsidRPr="0035770E">
              <w:rPr>
                <w:rFonts w:cs="Arial"/>
                <w:sz w:val="22"/>
              </w:rPr>
              <w:t>Sikrede må kontakte Borgerservice og bede om at få tilsendt et nyt gratis Sundhedskort med det ændrede navn.</w:t>
            </w:r>
          </w:p>
        </w:tc>
      </w:tr>
    </w:tbl>
    <w:p w14:paraId="0361F47D" w14:textId="6737A451" w:rsidR="008C23BC" w:rsidRPr="0035770E" w:rsidRDefault="008C23BC" w:rsidP="00960ED0">
      <w:pPr>
        <w:spacing w:after="120"/>
        <w:rPr>
          <w:rFonts w:cs="Arial"/>
          <w:sz w:val="22"/>
        </w:rPr>
      </w:pPr>
    </w:p>
    <w:tbl>
      <w:tblPr>
        <w:tblStyle w:val="Tabel-Gitter"/>
        <w:tblW w:w="9918" w:type="dxa"/>
        <w:tblLook w:val="04A0" w:firstRow="1" w:lastRow="0" w:firstColumn="1" w:lastColumn="0" w:noHBand="0" w:noVBand="1"/>
      </w:tblPr>
      <w:tblGrid>
        <w:gridCol w:w="1838"/>
        <w:gridCol w:w="8080"/>
      </w:tblGrid>
      <w:tr w:rsidR="00FD64D2" w:rsidRPr="0035770E" w14:paraId="44213ECF" w14:textId="77777777" w:rsidTr="00590918">
        <w:tc>
          <w:tcPr>
            <w:tcW w:w="9918" w:type="dxa"/>
            <w:gridSpan w:val="2"/>
            <w:shd w:val="clear" w:color="auto" w:fill="FF0000"/>
          </w:tcPr>
          <w:p w14:paraId="4CC53223" w14:textId="7EEBBCFB" w:rsidR="00FD64D2" w:rsidRPr="0035770E" w:rsidRDefault="00FD64D2" w:rsidP="00C32239">
            <w:pPr>
              <w:pStyle w:val="Overskrift3"/>
              <w:spacing w:after="120"/>
              <w:rPr>
                <w:rFonts w:eastAsiaTheme="minorEastAsia" w:cs="Arial"/>
              </w:rPr>
            </w:pPr>
            <w:bookmarkStart w:id="38" w:name="_Toc185244374"/>
            <w:r w:rsidRPr="0035770E">
              <w:rPr>
                <w:rFonts w:eastAsiaTheme="minorEastAsia" w:cs="Arial"/>
                <w:color w:val="FFFFFF" w:themeColor="background1"/>
              </w:rPr>
              <w:t>2.</w:t>
            </w:r>
            <w:r w:rsidR="00C014A4" w:rsidRPr="0035770E">
              <w:rPr>
                <w:rFonts w:eastAsiaTheme="minorEastAsia" w:cs="Arial"/>
                <w:color w:val="FFFFFF" w:themeColor="background1"/>
              </w:rPr>
              <w:t>7</w:t>
            </w:r>
            <w:r w:rsidRPr="0035770E">
              <w:rPr>
                <w:rFonts w:eastAsiaTheme="minorEastAsia" w:cs="Arial"/>
                <w:color w:val="FFFFFF" w:themeColor="background1"/>
              </w:rPr>
              <w:t xml:space="preserve">.8 Lægeskift børneflytning - Forældre hjemtager </w:t>
            </w:r>
            <w:r w:rsidR="00D932E5">
              <w:rPr>
                <w:rFonts w:eastAsiaTheme="minorEastAsia" w:cs="Arial"/>
                <w:color w:val="FFFFFF" w:themeColor="background1"/>
              </w:rPr>
              <w:t>’I</w:t>
            </w:r>
            <w:r w:rsidRPr="0035770E">
              <w:rPr>
                <w:rFonts w:eastAsiaTheme="minorEastAsia" w:cs="Arial"/>
                <w:color w:val="FFFFFF" w:themeColor="background1"/>
              </w:rPr>
              <w:t>kke hjemmeboende børn</w:t>
            </w:r>
            <w:r w:rsidR="00D932E5">
              <w:rPr>
                <w:rFonts w:eastAsiaTheme="minorEastAsia" w:cs="Arial"/>
                <w:color w:val="FFFFFF" w:themeColor="background1"/>
              </w:rPr>
              <w:t>’</w:t>
            </w:r>
            <w:bookmarkEnd w:id="38"/>
          </w:p>
        </w:tc>
      </w:tr>
      <w:tr w:rsidR="00FD64D2" w:rsidRPr="0035770E" w14:paraId="04F4CE3D" w14:textId="77777777" w:rsidTr="00C32239">
        <w:tc>
          <w:tcPr>
            <w:tcW w:w="1838" w:type="dxa"/>
          </w:tcPr>
          <w:p w14:paraId="6631D776" w14:textId="77777777" w:rsidR="00B80B97" w:rsidRPr="0035770E" w:rsidRDefault="00B80B97" w:rsidP="009B3525">
            <w:pPr>
              <w:spacing w:afterLines="60" w:after="144" w:line="256" w:lineRule="auto"/>
              <w:rPr>
                <w:rFonts w:cs="Arial"/>
                <w:szCs w:val="20"/>
              </w:rPr>
            </w:pPr>
            <w:r w:rsidRPr="0035770E">
              <w:rPr>
                <w:rFonts w:cs="Arial"/>
                <w:szCs w:val="20"/>
              </w:rPr>
              <w:t xml:space="preserve">Jira sag: </w:t>
            </w:r>
          </w:p>
          <w:p w14:paraId="4A7359B9" w14:textId="24B946C3" w:rsidR="00FD64D2" w:rsidRPr="0035770E" w:rsidRDefault="00FD64D2" w:rsidP="009B3525">
            <w:pPr>
              <w:rPr>
                <w:rFonts w:cs="Arial"/>
                <w:b/>
              </w:rPr>
            </w:pPr>
            <w:hyperlink r:id="rId38" w:history="1">
              <w:r w:rsidRPr="0035770E">
                <w:rPr>
                  <w:rStyle w:val="Hyperlink"/>
                  <w:rFonts w:cs="Arial"/>
                  <w:szCs w:val="20"/>
                </w:rPr>
                <w:t>PHI-8572</w:t>
              </w:r>
            </w:hyperlink>
            <w:r w:rsidR="006D1134" w:rsidRPr="0035770E">
              <w:rPr>
                <w:rStyle w:val="Hyperlink"/>
                <w:rFonts w:cs="Arial"/>
                <w:szCs w:val="20"/>
              </w:rPr>
              <w:t xml:space="preserve"> </w:t>
            </w:r>
          </w:p>
        </w:tc>
        <w:tc>
          <w:tcPr>
            <w:tcW w:w="8080" w:type="dxa"/>
          </w:tcPr>
          <w:p w14:paraId="63F4F052" w14:textId="77777777" w:rsidR="00FD64D2" w:rsidRPr="0035770E" w:rsidRDefault="00FD64D2" w:rsidP="00FD64D2">
            <w:pPr>
              <w:spacing w:after="120"/>
              <w:rPr>
                <w:rFonts w:cs="Arial"/>
                <w:sz w:val="22"/>
              </w:rPr>
            </w:pPr>
            <w:r w:rsidRPr="0035770E">
              <w:rPr>
                <w:rFonts w:cs="Arial"/>
                <w:sz w:val="22"/>
              </w:rPr>
              <w:t>Forældre som ikke har bopæl med deres børn og som hjemtager deres barn/børn til egen folkeregisteradresse har ikke mulighed for at foretage lægeskift på deres børn via selvbetjeningsløsningen, da tilflytningsadressen ikke må være folkeregisteradresse.</w:t>
            </w:r>
          </w:p>
          <w:p w14:paraId="4645F5D5" w14:textId="77777777" w:rsidR="00FD64D2" w:rsidRPr="0035770E" w:rsidRDefault="00FD64D2" w:rsidP="00C32239">
            <w:pPr>
              <w:pStyle w:val="NormalWeb"/>
              <w:shd w:val="clear" w:color="auto" w:fill="FFFFFF"/>
              <w:spacing w:before="150" w:beforeAutospacing="0" w:after="0" w:afterAutospacing="0"/>
              <w:rPr>
                <w:rFonts w:ascii="Arial" w:hAnsi="Arial" w:cs="Arial"/>
              </w:rPr>
            </w:pPr>
          </w:p>
        </w:tc>
      </w:tr>
      <w:tr w:rsidR="00FD64D2" w:rsidRPr="0035770E" w14:paraId="1024AEE7" w14:textId="77777777" w:rsidTr="00C32239">
        <w:tc>
          <w:tcPr>
            <w:tcW w:w="1838" w:type="dxa"/>
          </w:tcPr>
          <w:p w14:paraId="3E98B62E" w14:textId="2C83C5C9" w:rsidR="00FD64D2" w:rsidRPr="00E61960" w:rsidRDefault="006D1134" w:rsidP="00E61960">
            <w:pPr>
              <w:spacing w:afterLines="60" w:after="144" w:line="256" w:lineRule="auto"/>
              <w:rPr>
                <w:rFonts w:cs="Arial"/>
                <w:szCs w:val="20"/>
              </w:rPr>
            </w:pPr>
            <w:r w:rsidRPr="0035770E">
              <w:rPr>
                <w:rFonts w:cs="Arial"/>
                <w:szCs w:val="20"/>
              </w:rPr>
              <w:lastRenderedPageBreak/>
              <w:t>P</w:t>
            </w:r>
            <w:r w:rsidRPr="0035770E">
              <w:rPr>
                <w:rFonts w:cs="Arial"/>
              </w:rPr>
              <w:t>lanlagt til</w:t>
            </w:r>
            <w:r w:rsidR="00FD64D2" w:rsidRPr="0035770E">
              <w:rPr>
                <w:rFonts w:cs="Arial"/>
                <w:szCs w:val="20"/>
              </w:rPr>
              <w:t xml:space="preserve"> Release</w:t>
            </w:r>
            <w:r w:rsidR="006303BA" w:rsidRPr="0035770E">
              <w:rPr>
                <w:rFonts w:cs="Arial"/>
                <w:szCs w:val="20"/>
              </w:rPr>
              <w:t>:</w:t>
            </w:r>
            <w:r w:rsidR="00DE4069">
              <w:rPr>
                <w:rFonts w:cs="Arial"/>
                <w:szCs w:val="20"/>
              </w:rPr>
              <w:t xml:space="preserve"> N/A</w:t>
            </w:r>
          </w:p>
        </w:tc>
        <w:tc>
          <w:tcPr>
            <w:tcW w:w="8080" w:type="dxa"/>
          </w:tcPr>
          <w:p w14:paraId="0391C926" w14:textId="77777777" w:rsidR="00FD64D2" w:rsidRPr="0035770E" w:rsidRDefault="00FD64D2" w:rsidP="00C32239">
            <w:pPr>
              <w:spacing w:after="60"/>
              <w:rPr>
                <w:rFonts w:cs="Arial"/>
                <w:sz w:val="22"/>
              </w:rPr>
            </w:pPr>
            <w:r w:rsidRPr="0035770E">
              <w:rPr>
                <w:rFonts w:cs="Arial"/>
                <w:b/>
                <w:bCs/>
                <w:sz w:val="22"/>
              </w:rPr>
              <w:t>Workaround:</w:t>
            </w:r>
            <w:r w:rsidRPr="0035770E">
              <w:rPr>
                <w:rFonts w:cs="Arial"/>
                <w:sz w:val="22"/>
              </w:rPr>
              <w:t xml:space="preserve"> </w:t>
            </w:r>
          </w:p>
          <w:p w14:paraId="0ADE6065" w14:textId="084AA996" w:rsidR="00FD64D2" w:rsidRPr="0035770E" w:rsidRDefault="00FD64D2" w:rsidP="00FD64D2">
            <w:pPr>
              <w:spacing w:after="120"/>
              <w:rPr>
                <w:rFonts w:cs="Arial"/>
                <w:sz w:val="22"/>
              </w:rPr>
            </w:pPr>
            <w:r w:rsidRPr="0035770E">
              <w:rPr>
                <w:rFonts w:cs="Arial"/>
                <w:sz w:val="22"/>
              </w:rPr>
              <w:t>Forældrene er p.t. nødsaget til at kontakte Borgerservice.</w:t>
            </w:r>
          </w:p>
        </w:tc>
      </w:tr>
    </w:tbl>
    <w:p w14:paraId="419EF35C" w14:textId="77777777" w:rsidR="00FD64D2" w:rsidRPr="0035770E" w:rsidRDefault="00FD64D2" w:rsidP="00FD64D2">
      <w:pPr>
        <w:pStyle w:val="Undertitel"/>
        <w:rPr>
          <w:rFonts w:ascii="Arial" w:hAnsi="Arial" w:cs="Arial"/>
        </w:rPr>
      </w:pPr>
    </w:p>
    <w:p w14:paraId="37FB423D" w14:textId="46D847FB" w:rsidR="00C30A14" w:rsidRPr="0035770E" w:rsidRDefault="00464E02" w:rsidP="00F53F44">
      <w:pPr>
        <w:pStyle w:val="Overskrift1"/>
        <w:rPr>
          <w:rFonts w:ascii="Arial" w:hAnsi="Arial"/>
        </w:rPr>
      </w:pPr>
      <w:bookmarkStart w:id="39" w:name="_Toc185244375"/>
      <w:r w:rsidRPr="0035770E">
        <w:rPr>
          <w:rFonts w:ascii="Arial" w:hAnsi="Arial"/>
        </w:rPr>
        <w:t>3</w:t>
      </w:r>
      <w:r w:rsidR="00880B8C" w:rsidRPr="0035770E">
        <w:rPr>
          <w:rFonts w:ascii="Arial" w:hAnsi="Arial"/>
        </w:rPr>
        <w:t xml:space="preserve">. </w:t>
      </w:r>
      <w:r w:rsidR="00C30A14" w:rsidRPr="0035770E">
        <w:rPr>
          <w:rFonts w:ascii="Arial" w:hAnsi="Arial"/>
        </w:rPr>
        <w:t>Øvrige emner</w:t>
      </w:r>
      <w:bookmarkEnd w:id="39"/>
    </w:p>
    <w:tbl>
      <w:tblPr>
        <w:tblStyle w:val="Tabel-Gitter"/>
        <w:tblW w:w="9918" w:type="dxa"/>
        <w:tblLook w:val="04A0" w:firstRow="1" w:lastRow="0" w:firstColumn="1" w:lastColumn="0" w:noHBand="0" w:noVBand="1"/>
      </w:tblPr>
      <w:tblGrid>
        <w:gridCol w:w="1838"/>
        <w:gridCol w:w="8080"/>
      </w:tblGrid>
      <w:tr w:rsidR="00C048D1" w:rsidRPr="007E3CC6" w14:paraId="0B3AADE1" w14:textId="77777777" w:rsidTr="000E1D99">
        <w:tc>
          <w:tcPr>
            <w:tcW w:w="9918" w:type="dxa"/>
            <w:gridSpan w:val="2"/>
            <w:shd w:val="clear" w:color="auto" w:fill="FF0000"/>
          </w:tcPr>
          <w:p w14:paraId="6AF31A09" w14:textId="2D3D4106" w:rsidR="00C048D1" w:rsidRPr="007E3CC6" w:rsidRDefault="00C048D1" w:rsidP="000E1D99">
            <w:pPr>
              <w:pStyle w:val="Overskrift3"/>
              <w:spacing w:after="120"/>
              <w:rPr>
                <w:rFonts w:eastAsiaTheme="minorEastAsia" w:cs="Arial"/>
                <w:color w:val="FFFFFF" w:themeColor="background1"/>
              </w:rPr>
            </w:pPr>
            <w:bookmarkStart w:id="40" w:name="_Toc185244376"/>
            <w:r w:rsidRPr="0035770E">
              <w:rPr>
                <w:rFonts w:eastAsiaTheme="minorEastAsia" w:cs="Arial"/>
                <w:color w:val="FFFFFF" w:themeColor="background1"/>
              </w:rPr>
              <w:t>3.1.</w:t>
            </w:r>
            <w:r>
              <w:rPr>
                <w:rFonts w:eastAsiaTheme="minorEastAsia" w:cs="Arial"/>
                <w:color w:val="FFFFFF" w:themeColor="background1"/>
              </w:rPr>
              <w:t>3</w:t>
            </w:r>
            <w:r w:rsidRPr="0035770E">
              <w:rPr>
                <w:rFonts w:eastAsiaTheme="minorEastAsia" w:cs="Arial"/>
                <w:color w:val="FFFFFF" w:themeColor="background1"/>
              </w:rPr>
              <w:t xml:space="preserve"> </w:t>
            </w:r>
            <w:r w:rsidR="007E3CC6" w:rsidRPr="007E3CC6">
              <w:rPr>
                <w:rFonts w:eastAsiaTheme="minorEastAsia" w:cs="Arial"/>
                <w:color w:val="FFFFFF" w:themeColor="background1"/>
              </w:rPr>
              <w:t>Ikke muligt at vælge person man er værge for ved lægevalg</w:t>
            </w:r>
            <w:bookmarkEnd w:id="40"/>
          </w:p>
        </w:tc>
      </w:tr>
      <w:tr w:rsidR="00C048D1" w:rsidRPr="0035770E" w14:paraId="3FABF3FB" w14:textId="77777777" w:rsidTr="000E1D99">
        <w:tc>
          <w:tcPr>
            <w:tcW w:w="1838" w:type="dxa"/>
          </w:tcPr>
          <w:p w14:paraId="652D45B6" w14:textId="77777777" w:rsidR="00C048D1" w:rsidRDefault="00C048D1" w:rsidP="000E1D99">
            <w:pPr>
              <w:rPr>
                <w:rFonts w:cs="Arial"/>
                <w:sz w:val="22"/>
              </w:rPr>
            </w:pPr>
            <w:r w:rsidRPr="0035770E">
              <w:rPr>
                <w:rFonts w:cs="Arial"/>
                <w:sz w:val="22"/>
              </w:rPr>
              <w:t>Jira sag:</w:t>
            </w:r>
          </w:p>
          <w:p w14:paraId="2E73B007" w14:textId="77777777" w:rsidR="007E3CC6" w:rsidRPr="007E3CC6" w:rsidRDefault="007E3CC6" w:rsidP="007E3CC6">
            <w:pPr>
              <w:rPr>
                <w:rFonts w:ascii="Calibri" w:hAnsi="Calibri" w:cs="Calibri"/>
                <w:color w:val="0563C1"/>
                <w:szCs w:val="20"/>
                <w:u w:val="single"/>
              </w:rPr>
            </w:pPr>
            <w:hyperlink r:id="rId39" w:history="1">
              <w:r w:rsidRPr="007E3CC6">
                <w:rPr>
                  <w:rStyle w:val="Hyperlink"/>
                  <w:rFonts w:ascii="Calibri" w:hAnsi="Calibri" w:cs="Calibri"/>
                  <w:szCs w:val="20"/>
                </w:rPr>
                <w:t>PHI-5687</w:t>
              </w:r>
            </w:hyperlink>
          </w:p>
          <w:p w14:paraId="4744FCDF" w14:textId="77777777" w:rsidR="00C048D1" w:rsidRPr="004C12E2" w:rsidRDefault="00C048D1" w:rsidP="000E1D99">
            <w:pPr>
              <w:pStyle w:val="Undertitel"/>
            </w:pPr>
          </w:p>
        </w:tc>
        <w:tc>
          <w:tcPr>
            <w:tcW w:w="8080" w:type="dxa"/>
          </w:tcPr>
          <w:p w14:paraId="3CA5CCBB" w14:textId="69DA9BF4" w:rsidR="00C048D1" w:rsidRPr="007E3CC6" w:rsidRDefault="007E3CC6" w:rsidP="000E1D99">
            <w:pPr>
              <w:rPr>
                <w:rFonts w:cs="Arial"/>
                <w:szCs w:val="20"/>
              </w:rPr>
            </w:pPr>
            <w:r w:rsidRPr="007E3CC6">
              <w:rPr>
                <w:rFonts w:cs="Arial"/>
                <w:color w:val="172B4D"/>
                <w:sz w:val="21"/>
                <w:szCs w:val="21"/>
                <w:shd w:val="clear" w:color="auto" w:fill="FFFFFF"/>
              </w:rPr>
              <w:t>Ikke muligt at vælge person man er værge for ved lægevalg</w:t>
            </w:r>
          </w:p>
        </w:tc>
      </w:tr>
      <w:tr w:rsidR="00C048D1" w:rsidRPr="0035770E" w14:paraId="1982450B" w14:textId="77777777" w:rsidTr="000E1D99">
        <w:tc>
          <w:tcPr>
            <w:tcW w:w="1838" w:type="dxa"/>
          </w:tcPr>
          <w:p w14:paraId="42BBBA0D" w14:textId="77777777" w:rsidR="00C048D1" w:rsidRPr="004B2F59" w:rsidRDefault="00C048D1" w:rsidP="000E1D99">
            <w:pPr>
              <w:rPr>
                <w:rFonts w:cs="Arial"/>
                <w:sz w:val="22"/>
              </w:rPr>
            </w:pPr>
            <w:r w:rsidRPr="004B2F59">
              <w:rPr>
                <w:rFonts w:cs="Arial"/>
                <w:sz w:val="22"/>
              </w:rPr>
              <w:t>Planlagt til release:</w:t>
            </w:r>
          </w:p>
          <w:p w14:paraId="619DD20B" w14:textId="2223F24A" w:rsidR="00C048D1" w:rsidRPr="004B2F59" w:rsidRDefault="004B2F59" w:rsidP="000E1D99">
            <w:pPr>
              <w:pStyle w:val="Undertitel"/>
              <w:rPr>
                <w:rFonts w:ascii="Arial" w:hAnsi="Arial" w:cs="Arial"/>
                <w:sz w:val="20"/>
                <w:szCs w:val="20"/>
              </w:rPr>
            </w:pPr>
            <w:r w:rsidRPr="004B2F59">
              <w:rPr>
                <w:rFonts w:ascii="Arial" w:hAnsi="Arial" w:cs="Arial"/>
                <w:sz w:val="20"/>
                <w:szCs w:val="20"/>
              </w:rPr>
              <w:t>N/A</w:t>
            </w:r>
          </w:p>
          <w:p w14:paraId="36DD64B5" w14:textId="6252A8DD" w:rsidR="00E45738" w:rsidRPr="004B2F59" w:rsidRDefault="00E45738" w:rsidP="00E45738"/>
        </w:tc>
        <w:tc>
          <w:tcPr>
            <w:tcW w:w="8080" w:type="dxa"/>
          </w:tcPr>
          <w:p w14:paraId="666D4161" w14:textId="77777777" w:rsidR="00C048D1" w:rsidRPr="0035770E" w:rsidRDefault="00C048D1" w:rsidP="000E1D99">
            <w:pPr>
              <w:rPr>
                <w:rFonts w:cs="Arial"/>
                <w:b/>
                <w:bCs/>
                <w:sz w:val="22"/>
              </w:rPr>
            </w:pPr>
            <w:r w:rsidRPr="0035770E">
              <w:rPr>
                <w:rFonts w:cs="Arial"/>
                <w:b/>
                <w:bCs/>
                <w:sz w:val="22"/>
              </w:rPr>
              <w:t xml:space="preserve">Workaround: </w:t>
            </w:r>
          </w:p>
          <w:p w14:paraId="087206F9" w14:textId="3A20EFD0" w:rsidR="00C048D1" w:rsidRPr="0035770E" w:rsidRDefault="007E3CC6" w:rsidP="007E3CC6">
            <w:pPr>
              <w:rPr>
                <w:rFonts w:cs="Arial"/>
              </w:rPr>
            </w:pPr>
            <w:r w:rsidRPr="007E3CC6">
              <w:rPr>
                <w:rFonts w:cs="Arial"/>
                <w:color w:val="172B4D"/>
                <w:sz w:val="21"/>
                <w:szCs w:val="21"/>
                <w:shd w:val="clear" w:color="auto" w:fill="FFFFFF"/>
              </w:rPr>
              <w:t>Lav individuelle lægevalg for de sikrede</w:t>
            </w:r>
          </w:p>
        </w:tc>
      </w:tr>
    </w:tbl>
    <w:p w14:paraId="26BCBEC8" w14:textId="77777777" w:rsidR="00C048D1" w:rsidRDefault="00C048D1" w:rsidP="00C048D1">
      <w:pPr>
        <w:pStyle w:val="Undertitel"/>
      </w:pPr>
    </w:p>
    <w:p w14:paraId="1DF31793" w14:textId="77777777" w:rsidR="00B90471" w:rsidRDefault="00B90471" w:rsidP="00B90471">
      <w:pPr>
        <w:pStyle w:val="Undertitel"/>
      </w:pPr>
    </w:p>
    <w:tbl>
      <w:tblPr>
        <w:tblStyle w:val="Tabel-Gitter"/>
        <w:tblW w:w="9918" w:type="dxa"/>
        <w:tblLook w:val="04A0" w:firstRow="1" w:lastRow="0" w:firstColumn="1" w:lastColumn="0" w:noHBand="0" w:noVBand="1"/>
      </w:tblPr>
      <w:tblGrid>
        <w:gridCol w:w="1838"/>
        <w:gridCol w:w="8080"/>
      </w:tblGrid>
      <w:tr w:rsidR="00D73038" w:rsidRPr="0035770E" w14:paraId="64184F8B" w14:textId="77777777" w:rsidTr="00126299">
        <w:tc>
          <w:tcPr>
            <w:tcW w:w="9918" w:type="dxa"/>
            <w:gridSpan w:val="2"/>
            <w:shd w:val="clear" w:color="auto" w:fill="FF0000"/>
          </w:tcPr>
          <w:p w14:paraId="37CD8FF4" w14:textId="6C3AF1D7" w:rsidR="00D73038" w:rsidRPr="0035770E" w:rsidRDefault="00D73038" w:rsidP="00126299">
            <w:pPr>
              <w:pStyle w:val="Overskrift3"/>
              <w:spacing w:after="120"/>
              <w:rPr>
                <w:rFonts w:eastAsiaTheme="minorEastAsia" w:cs="Arial"/>
              </w:rPr>
            </w:pPr>
            <w:bookmarkStart w:id="41" w:name="_Toc185244377"/>
            <w:r>
              <w:rPr>
                <w:rFonts w:eastAsiaTheme="minorEastAsia" w:cs="Arial"/>
                <w:color w:val="FFFFFF" w:themeColor="background1"/>
              </w:rPr>
              <w:t xml:space="preserve">3.1.7 </w:t>
            </w:r>
            <w:r w:rsidRPr="00D73038">
              <w:rPr>
                <w:rFonts w:eastAsiaTheme="minorEastAsia" w:cs="Arial"/>
                <w:color w:val="FFFFFF" w:themeColor="background1"/>
              </w:rPr>
              <w:t>Sikrede der skiftes fra gr</w:t>
            </w:r>
            <w:r w:rsidR="00E45738">
              <w:rPr>
                <w:rFonts w:eastAsiaTheme="minorEastAsia" w:cs="Arial"/>
                <w:color w:val="FFFFFF" w:themeColor="background1"/>
              </w:rPr>
              <w:t>.</w:t>
            </w:r>
            <w:r w:rsidRPr="00D73038">
              <w:rPr>
                <w:rFonts w:eastAsiaTheme="minorEastAsia" w:cs="Arial"/>
                <w:color w:val="FFFFFF" w:themeColor="background1"/>
              </w:rPr>
              <w:t xml:space="preserve"> 4 eller 5 til gr</w:t>
            </w:r>
            <w:r w:rsidR="00E45738">
              <w:rPr>
                <w:rFonts w:eastAsiaTheme="minorEastAsia" w:cs="Arial"/>
                <w:color w:val="FFFFFF" w:themeColor="background1"/>
              </w:rPr>
              <w:t>.</w:t>
            </w:r>
            <w:r w:rsidRPr="00D73038">
              <w:rPr>
                <w:rFonts w:eastAsiaTheme="minorEastAsia" w:cs="Arial"/>
                <w:color w:val="FFFFFF" w:themeColor="background1"/>
              </w:rPr>
              <w:t xml:space="preserve"> 1 eller 2 ifm. løsladelse/</w:t>
            </w:r>
            <w:r w:rsidR="00E45738">
              <w:rPr>
                <w:rFonts w:eastAsiaTheme="minorEastAsia" w:cs="Arial"/>
                <w:color w:val="FFFFFF" w:themeColor="background1"/>
              </w:rPr>
              <w:t xml:space="preserve"> </w:t>
            </w:r>
            <w:r w:rsidRPr="00D73038">
              <w:rPr>
                <w:rFonts w:eastAsiaTheme="minorEastAsia" w:cs="Arial"/>
                <w:color w:val="FFFFFF" w:themeColor="background1"/>
              </w:rPr>
              <w:t>hjemsendelse skal have nyt sundhedskort.</w:t>
            </w:r>
            <w:bookmarkEnd w:id="41"/>
          </w:p>
        </w:tc>
      </w:tr>
      <w:tr w:rsidR="00D73038" w:rsidRPr="0035770E" w14:paraId="16E3F706" w14:textId="77777777" w:rsidTr="00126299">
        <w:tc>
          <w:tcPr>
            <w:tcW w:w="1838" w:type="dxa"/>
          </w:tcPr>
          <w:p w14:paraId="13B0616A" w14:textId="77777777" w:rsidR="00D73038" w:rsidRDefault="00D73038" w:rsidP="00126299">
            <w:pPr>
              <w:rPr>
                <w:rFonts w:cs="Arial"/>
                <w:sz w:val="22"/>
              </w:rPr>
            </w:pPr>
            <w:r w:rsidRPr="0035770E">
              <w:rPr>
                <w:rFonts w:cs="Arial"/>
                <w:sz w:val="22"/>
              </w:rPr>
              <w:t xml:space="preserve">Jira sag: </w:t>
            </w:r>
          </w:p>
          <w:p w14:paraId="7095D1C8" w14:textId="298A982D" w:rsidR="00D73038" w:rsidRDefault="00D73038" w:rsidP="00126299">
            <w:pPr>
              <w:pStyle w:val="Undertitel"/>
              <w:rPr>
                <w:rFonts w:ascii="Arial" w:hAnsi="Arial" w:cs="Arial"/>
                <w:sz w:val="18"/>
                <w:szCs w:val="18"/>
              </w:rPr>
            </w:pPr>
          </w:p>
          <w:p w14:paraId="3E9DE14A" w14:textId="79641764" w:rsidR="00D73038" w:rsidRPr="00F67DB5" w:rsidRDefault="00F67DB5" w:rsidP="00126299">
            <w:pPr>
              <w:rPr>
                <w:sz w:val="18"/>
                <w:szCs w:val="18"/>
              </w:rPr>
            </w:pPr>
            <w:hyperlink r:id="rId40" w:history="1">
              <w:r w:rsidRPr="00F67DB5">
                <w:rPr>
                  <w:rStyle w:val="Hyperlink"/>
                  <w:sz w:val="18"/>
                  <w:szCs w:val="18"/>
                </w:rPr>
                <w:t>PHIKOMEXT-218</w:t>
              </w:r>
            </w:hyperlink>
          </w:p>
        </w:tc>
        <w:tc>
          <w:tcPr>
            <w:tcW w:w="8080" w:type="dxa"/>
            <w:shd w:val="clear" w:color="auto" w:fill="auto"/>
          </w:tcPr>
          <w:p w14:paraId="49D8A2A2" w14:textId="3D35C486" w:rsidR="00D73038" w:rsidRPr="00F67DB5" w:rsidRDefault="00D73038" w:rsidP="00126299">
            <w:pPr>
              <w:rPr>
                <w:rFonts w:cs="Arial"/>
                <w:color w:val="172B4D"/>
                <w:sz w:val="21"/>
                <w:szCs w:val="21"/>
                <w:shd w:val="clear" w:color="auto" w:fill="FFFFFF"/>
              </w:rPr>
            </w:pPr>
            <w:r w:rsidRPr="00F67DB5">
              <w:rPr>
                <w:rFonts w:cs="Arial"/>
                <w:color w:val="172B4D"/>
                <w:sz w:val="21"/>
                <w:szCs w:val="21"/>
                <w:shd w:val="clear" w:color="auto" w:fill="FFFFFF"/>
              </w:rPr>
              <w:t>Når en sikret, der er indkaldt til militæret (skifter til gruppe 5) eller skal afsone i fængsel (skifter til gruppe 4) i mere end 3 måneder, har det for nogle institutioner været praksis, at sundhedskortet inddrages og udleveres igen ved hjemsendelse/løsladelse. Det er dog ikke alle steder man anvender den praksis</w:t>
            </w:r>
            <w:r w:rsidR="00F67DB5">
              <w:rPr>
                <w:rFonts w:cs="Arial"/>
                <w:color w:val="172B4D"/>
                <w:sz w:val="21"/>
                <w:szCs w:val="21"/>
                <w:shd w:val="clear" w:color="auto" w:fill="FFFFFF"/>
              </w:rPr>
              <w:t>.</w:t>
            </w:r>
            <w:r w:rsidRPr="00F67DB5">
              <w:rPr>
                <w:rFonts w:cs="Arial"/>
                <w:color w:val="172B4D"/>
                <w:sz w:val="21"/>
                <w:szCs w:val="21"/>
                <w:shd w:val="clear" w:color="auto" w:fill="FFFFFF"/>
              </w:rPr>
              <w:t xml:space="preserve"> </w:t>
            </w:r>
            <w:r w:rsidR="00F67DB5">
              <w:rPr>
                <w:rFonts w:cs="Arial"/>
                <w:color w:val="172B4D"/>
                <w:sz w:val="21"/>
                <w:szCs w:val="21"/>
                <w:shd w:val="clear" w:color="auto" w:fill="FFFFFF"/>
              </w:rPr>
              <w:t>I</w:t>
            </w:r>
            <w:r w:rsidRPr="00F67DB5">
              <w:rPr>
                <w:rFonts w:cs="Arial"/>
                <w:color w:val="172B4D"/>
                <w:sz w:val="21"/>
                <w:szCs w:val="21"/>
                <w:shd w:val="clear" w:color="auto" w:fill="FFFFFF"/>
              </w:rPr>
              <w:t> lovgivningen står der at kommunen forsyner den sikrede med et nyt sundhedskort</w:t>
            </w:r>
          </w:p>
        </w:tc>
      </w:tr>
      <w:tr w:rsidR="00D73038" w:rsidRPr="0035770E" w14:paraId="62350442" w14:textId="77777777" w:rsidTr="00126299">
        <w:tc>
          <w:tcPr>
            <w:tcW w:w="1838" w:type="dxa"/>
          </w:tcPr>
          <w:p w14:paraId="4288504F" w14:textId="77777777" w:rsidR="00D73038" w:rsidRPr="008E00CC" w:rsidRDefault="00D73038" w:rsidP="00126299">
            <w:pPr>
              <w:rPr>
                <w:rFonts w:cs="Arial"/>
                <w:szCs w:val="20"/>
              </w:rPr>
            </w:pPr>
            <w:r w:rsidRPr="008E00CC">
              <w:rPr>
                <w:rFonts w:cs="Arial"/>
                <w:szCs w:val="20"/>
              </w:rPr>
              <w:t>Planlagt til release:</w:t>
            </w:r>
          </w:p>
          <w:p w14:paraId="027DCA35" w14:textId="41B00E34" w:rsidR="00D73038" w:rsidRPr="008E00CC" w:rsidRDefault="008E00CC" w:rsidP="00126299">
            <w:pPr>
              <w:pStyle w:val="Undertitel"/>
              <w:rPr>
                <w:rFonts w:ascii="Arial" w:hAnsi="Arial" w:cs="Arial"/>
                <w:sz w:val="18"/>
                <w:szCs w:val="18"/>
              </w:rPr>
            </w:pPr>
            <w:r w:rsidRPr="008E00CC">
              <w:rPr>
                <w:rFonts w:ascii="Arial" w:hAnsi="Arial" w:cs="Arial"/>
                <w:sz w:val="18"/>
                <w:szCs w:val="18"/>
              </w:rPr>
              <w:t>N/A</w:t>
            </w:r>
          </w:p>
          <w:p w14:paraId="2EC30F1F" w14:textId="77777777" w:rsidR="00D73038" w:rsidRPr="008E00CC" w:rsidRDefault="00D73038" w:rsidP="00126299">
            <w:pPr>
              <w:pStyle w:val="Undertitel"/>
              <w:rPr>
                <w:rFonts w:ascii="Arial" w:eastAsiaTheme="minorHAnsi" w:hAnsi="Arial" w:cs="Arial"/>
                <w:color w:val="auto"/>
                <w:spacing w:val="0"/>
                <w:sz w:val="20"/>
                <w:szCs w:val="20"/>
              </w:rPr>
            </w:pPr>
          </w:p>
        </w:tc>
        <w:tc>
          <w:tcPr>
            <w:tcW w:w="8080" w:type="dxa"/>
          </w:tcPr>
          <w:p w14:paraId="6E4BDDB3" w14:textId="77777777" w:rsidR="00D73038" w:rsidRPr="00F67DB5" w:rsidRDefault="00D73038" w:rsidP="00F67DB5">
            <w:pPr>
              <w:rPr>
                <w:rFonts w:cs="Arial"/>
                <w:b/>
                <w:bCs/>
                <w:color w:val="172B4D"/>
                <w:sz w:val="21"/>
                <w:szCs w:val="21"/>
                <w:shd w:val="clear" w:color="auto" w:fill="FFFFFF"/>
              </w:rPr>
            </w:pPr>
            <w:r w:rsidRPr="00F67DB5">
              <w:rPr>
                <w:rFonts w:cs="Arial"/>
                <w:b/>
                <w:bCs/>
                <w:color w:val="172B4D"/>
                <w:sz w:val="21"/>
                <w:szCs w:val="21"/>
                <w:shd w:val="clear" w:color="auto" w:fill="FFFFFF"/>
              </w:rPr>
              <w:t xml:space="preserve">Workaround: </w:t>
            </w:r>
          </w:p>
          <w:p w14:paraId="74404F74" w14:textId="36FA1A97" w:rsidR="00F67DB5" w:rsidRPr="00F67DB5" w:rsidRDefault="00F67DB5" w:rsidP="00F67DB5">
            <w:pPr>
              <w:pStyle w:val="Undertitel"/>
              <w:rPr>
                <w:rFonts w:ascii="Arial" w:eastAsiaTheme="minorHAnsi" w:hAnsi="Arial" w:cs="Arial"/>
                <w:color w:val="172B4D"/>
                <w:spacing w:val="0"/>
                <w:sz w:val="21"/>
                <w:szCs w:val="21"/>
                <w:shd w:val="clear" w:color="auto" w:fill="FFFFFF"/>
              </w:rPr>
            </w:pPr>
            <w:r w:rsidRPr="00F67DB5">
              <w:rPr>
                <w:rFonts w:ascii="Arial" w:eastAsiaTheme="minorHAnsi" w:hAnsi="Arial" w:cs="Arial"/>
                <w:color w:val="172B4D"/>
                <w:spacing w:val="0"/>
                <w:sz w:val="21"/>
                <w:szCs w:val="21"/>
                <w:shd w:val="clear" w:color="auto" w:fill="FFFFFF"/>
              </w:rPr>
              <w:t>Sagsbe</w:t>
            </w:r>
            <w:r>
              <w:rPr>
                <w:rFonts w:ascii="Arial" w:eastAsiaTheme="minorHAnsi" w:hAnsi="Arial" w:cs="Arial"/>
                <w:color w:val="172B4D"/>
                <w:spacing w:val="0"/>
                <w:sz w:val="21"/>
                <w:szCs w:val="21"/>
                <w:shd w:val="clear" w:color="auto" w:fill="FFFFFF"/>
              </w:rPr>
              <w:t xml:space="preserve">handler kan bestille nyt sundhedskort til de borgere der har fået inddraget deres sundhedskort ved indkaldelse til militæret eller ifm. afsoning i fængsel, som ikke har fået det udleveret igen ved hjemsendelse/løsladelse. </w:t>
            </w:r>
          </w:p>
        </w:tc>
      </w:tr>
    </w:tbl>
    <w:p w14:paraId="175BFEDA" w14:textId="77777777" w:rsidR="00E944A3" w:rsidRPr="00E944A3" w:rsidRDefault="00E944A3" w:rsidP="00E944A3"/>
    <w:p w14:paraId="02DC3657" w14:textId="39CCB7AA" w:rsidR="001D3D10" w:rsidRPr="0035770E" w:rsidRDefault="00C30A14" w:rsidP="00F53F44">
      <w:pPr>
        <w:pStyle w:val="Overskrift1"/>
        <w:rPr>
          <w:rFonts w:ascii="Arial" w:hAnsi="Arial"/>
        </w:rPr>
      </w:pPr>
      <w:bookmarkStart w:id="42" w:name="_Toc185244378"/>
      <w:r w:rsidRPr="0035770E">
        <w:rPr>
          <w:rFonts w:ascii="Arial" w:hAnsi="Arial"/>
        </w:rPr>
        <w:t xml:space="preserve">4. </w:t>
      </w:r>
      <w:r w:rsidR="001D3D10" w:rsidRPr="0035770E">
        <w:rPr>
          <w:rFonts w:ascii="Arial" w:hAnsi="Arial"/>
        </w:rPr>
        <w:t>Opmærksomhedspunkter</w:t>
      </w:r>
      <w:bookmarkEnd w:id="42"/>
      <w:r w:rsidR="00EF780B" w:rsidRPr="0035770E">
        <w:rPr>
          <w:rFonts w:ascii="Arial" w:hAnsi="Arial"/>
        </w:rPr>
        <w:t xml:space="preserve"> </w:t>
      </w:r>
    </w:p>
    <w:p w14:paraId="551D6951" w14:textId="229E274D" w:rsidR="001D3D10" w:rsidRPr="0035770E" w:rsidRDefault="001D3D10" w:rsidP="00FC021F">
      <w:pPr>
        <w:jc w:val="both"/>
        <w:rPr>
          <w:rFonts w:cs="Arial"/>
          <w:sz w:val="22"/>
        </w:rPr>
      </w:pPr>
      <w:r w:rsidRPr="0035770E">
        <w:rPr>
          <w:rFonts w:cs="Arial"/>
          <w:sz w:val="22"/>
        </w:rPr>
        <w:t xml:space="preserve">I tabellen ”Opmærksomhedspunkter” fremgår en række punkter, som sagsbehandler skal være opmærksom på ved </w:t>
      </w:r>
      <w:r w:rsidR="005C7D10">
        <w:rPr>
          <w:rFonts w:cs="Arial"/>
          <w:sz w:val="22"/>
        </w:rPr>
        <w:t>brug</w:t>
      </w:r>
      <w:r w:rsidRPr="0035770E">
        <w:rPr>
          <w:rFonts w:cs="Arial"/>
          <w:sz w:val="22"/>
        </w:rPr>
        <w:t xml:space="preserve"> af Sygesikring, som følge af kendte midlertidige fejl og mangler i løsningen. Disse punkter udgør ikke konkrete ændringer i sagsbehandlers arbejdsgang men vil i visse situationer medføre</w:t>
      </w:r>
      <w:r w:rsidR="00B9205C" w:rsidRPr="0035770E">
        <w:rPr>
          <w:rFonts w:cs="Arial"/>
          <w:sz w:val="22"/>
        </w:rPr>
        <w:t>, at borger henvender sig til kommunen med spørgsmål eller Systematics servicedesk kontakter kommunen</w:t>
      </w:r>
      <w:r w:rsidRPr="0035770E">
        <w:rPr>
          <w:rFonts w:cs="Arial"/>
          <w:sz w:val="22"/>
        </w:rPr>
        <w:t xml:space="preserve">. </w:t>
      </w:r>
    </w:p>
    <w:p w14:paraId="645E2DBB" w14:textId="77777777" w:rsidR="001D3D10" w:rsidRPr="0035770E" w:rsidRDefault="001D3D10" w:rsidP="001B5DFB">
      <w:pPr>
        <w:jc w:val="both"/>
        <w:rPr>
          <w:rFonts w:cs="Arial"/>
          <w:b/>
          <w:bCs/>
          <w:sz w:val="22"/>
        </w:rPr>
      </w:pPr>
      <w:r w:rsidRPr="0035770E">
        <w:rPr>
          <w:rFonts w:cs="Arial"/>
          <w:sz w:val="22"/>
        </w:rPr>
        <w:t xml:space="preserve">Opmærksomhedspunkterne er midlertidige, og vil på samme måde som workarounds blive opdateret løbende.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938"/>
      </w:tblGrid>
      <w:tr w:rsidR="008E10C8" w:rsidRPr="0035770E" w14:paraId="2FE3E100" w14:textId="77777777" w:rsidTr="00B80B97">
        <w:trPr>
          <w:trHeight w:val="563"/>
        </w:trPr>
        <w:tc>
          <w:tcPr>
            <w:tcW w:w="1980" w:type="dxa"/>
            <w:shd w:val="clear" w:color="auto" w:fill="E2EFD9" w:themeFill="accent6" w:themeFillTint="33"/>
          </w:tcPr>
          <w:p w14:paraId="734D69D4" w14:textId="512DC437" w:rsidR="008E10C8" w:rsidRPr="0035770E" w:rsidRDefault="008E10C8" w:rsidP="00BF3254">
            <w:pPr>
              <w:spacing w:after="40"/>
              <w:jc w:val="center"/>
              <w:rPr>
                <w:rFonts w:cs="Arial"/>
                <w:sz w:val="22"/>
              </w:rPr>
            </w:pPr>
            <w:r w:rsidRPr="0035770E">
              <w:rPr>
                <w:rFonts w:cs="Arial"/>
                <w:b/>
                <w:bCs/>
                <w:sz w:val="22"/>
              </w:rPr>
              <w:t>#</w:t>
            </w:r>
            <w:r w:rsidR="00BF3254" w:rsidRPr="0035770E">
              <w:rPr>
                <w:rFonts w:cs="Arial"/>
                <w:sz w:val="22"/>
              </w:rPr>
              <w:t xml:space="preserve"> </w:t>
            </w:r>
            <w:r w:rsidRPr="0035770E">
              <w:rPr>
                <w:rFonts w:cs="Arial"/>
                <w:b/>
                <w:bCs/>
                <w:sz w:val="22"/>
              </w:rPr>
              <w:t>Proces</w:t>
            </w:r>
          </w:p>
        </w:tc>
        <w:tc>
          <w:tcPr>
            <w:tcW w:w="7938" w:type="dxa"/>
            <w:shd w:val="clear" w:color="auto" w:fill="E2EFD9" w:themeFill="accent6" w:themeFillTint="33"/>
            <w:vAlign w:val="center"/>
          </w:tcPr>
          <w:p w14:paraId="7BE1F262" w14:textId="77777777" w:rsidR="008E10C8" w:rsidRPr="0035770E" w:rsidRDefault="008E10C8" w:rsidP="00D72EBE">
            <w:pPr>
              <w:rPr>
                <w:rFonts w:cs="Arial"/>
                <w:sz w:val="22"/>
              </w:rPr>
            </w:pPr>
            <w:r w:rsidRPr="0035770E">
              <w:rPr>
                <w:rFonts w:cs="Arial"/>
                <w:b/>
                <w:bCs/>
                <w:sz w:val="22"/>
              </w:rPr>
              <w:t>Opmærksomhedspunkt</w:t>
            </w:r>
          </w:p>
        </w:tc>
      </w:tr>
      <w:tr w:rsidR="008E10C8" w:rsidRPr="0035770E" w14:paraId="42D51743" w14:textId="77777777" w:rsidTr="00B80B97">
        <w:trPr>
          <w:trHeight w:val="1585"/>
        </w:trPr>
        <w:tc>
          <w:tcPr>
            <w:tcW w:w="1980" w:type="dxa"/>
            <w:vAlign w:val="center"/>
          </w:tcPr>
          <w:p w14:paraId="69EF1013" w14:textId="3AEA08EE" w:rsidR="008E10C8" w:rsidRPr="0035770E" w:rsidRDefault="008E10C8" w:rsidP="00591BE4">
            <w:pPr>
              <w:jc w:val="center"/>
              <w:rPr>
                <w:rFonts w:cs="Arial"/>
                <w:b/>
                <w:bCs/>
                <w:szCs w:val="20"/>
              </w:rPr>
            </w:pPr>
            <w:r w:rsidRPr="0035770E">
              <w:rPr>
                <w:rFonts w:cs="Arial"/>
                <w:b/>
                <w:bCs/>
                <w:szCs w:val="20"/>
              </w:rPr>
              <w:lastRenderedPageBreak/>
              <w:t>#</w:t>
            </w:r>
            <w:r w:rsidR="00440E5E" w:rsidRPr="0035770E">
              <w:rPr>
                <w:rFonts w:cs="Arial"/>
                <w:b/>
                <w:bCs/>
                <w:szCs w:val="20"/>
              </w:rPr>
              <w:t>1</w:t>
            </w:r>
          </w:p>
          <w:p w14:paraId="57EA232A" w14:textId="63669925" w:rsidR="008E10C8" w:rsidRPr="0035770E" w:rsidRDefault="007B5B8B" w:rsidP="00591BE4">
            <w:pPr>
              <w:jc w:val="center"/>
              <w:rPr>
                <w:rFonts w:cs="Arial"/>
                <w:szCs w:val="20"/>
              </w:rPr>
            </w:pPr>
            <w:r w:rsidRPr="0035770E">
              <w:rPr>
                <w:rFonts w:cs="Arial"/>
                <w:szCs w:val="20"/>
              </w:rPr>
              <w:t xml:space="preserve">P7 - </w:t>
            </w:r>
            <w:r w:rsidR="008E10C8" w:rsidRPr="0035770E">
              <w:rPr>
                <w:rFonts w:cs="Arial"/>
                <w:szCs w:val="20"/>
              </w:rPr>
              <w:t>Annullering</w:t>
            </w:r>
          </w:p>
        </w:tc>
        <w:tc>
          <w:tcPr>
            <w:tcW w:w="7938" w:type="dxa"/>
          </w:tcPr>
          <w:p w14:paraId="62EBA0BE" w14:textId="4CED6A3C" w:rsidR="008E10C8" w:rsidRPr="0035770E" w:rsidRDefault="008E10C8" w:rsidP="00591BE4">
            <w:pPr>
              <w:rPr>
                <w:rFonts w:cs="Arial"/>
                <w:szCs w:val="20"/>
              </w:rPr>
            </w:pPr>
            <w:r w:rsidRPr="0035770E">
              <w:rPr>
                <w:rFonts w:cs="Arial"/>
                <w:szCs w:val="20"/>
              </w:rPr>
              <w:t xml:space="preserve">Det er i dag ikke </w:t>
            </w:r>
            <w:r w:rsidR="004B2FD9" w:rsidRPr="0035770E">
              <w:rPr>
                <w:rFonts w:cs="Arial"/>
                <w:szCs w:val="20"/>
              </w:rPr>
              <w:t>muligt</w:t>
            </w:r>
            <w:r w:rsidRPr="0035770E">
              <w:rPr>
                <w:rFonts w:cs="Arial"/>
                <w:szCs w:val="20"/>
              </w:rPr>
              <w:t xml:space="preserve"> at foretage et nyt lægevalg for en sikret med et fremtidigt skifte til sikringsgruppe 2, 4, 5, 7, 8 eller 9. </w:t>
            </w:r>
          </w:p>
          <w:p w14:paraId="048277A9" w14:textId="77777777" w:rsidR="008E10C8" w:rsidRPr="0035770E" w:rsidRDefault="008E10C8" w:rsidP="00591BE4">
            <w:pPr>
              <w:rPr>
                <w:rFonts w:cs="Arial"/>
                <w:b/>
                <w:bCs/>
                <w:szCs w:val="20"/>
              </w:rPr>
            </w:pPr>
            <w:r w:rsidRPr="0035770E">
              <w:rPr>
                <w:rFonts w:cs="Arial"/>
                <w:b/>
                <w:bCs/>
                <w:szCs w:val="20"/>
              </w:rPr>
              <w:t xml:space="preserve">Opmærksomhedspunkt til sagsbehandler: </w:t>
            </w:r>
          </w:p>
          <w:p w14:paraId="6D6258DB" w14:textId="731A22AE" w:rsidR="008E10C8" w:rsidRPr="0035770E" w:rsidRDefault="008E10C8" w:rsidP="008A33DC">
            <w:pPr>
              <w:pStyle w:val="Listeafsnit"/>
              <w:numPr>
                <w:ilvl w:val="0"/>
                <w:numId w:val="5"/>
              </w:numPr>
              <w:ind w:left="470" w:hanging="357"/>
              <w:rPr>
                <w:rFonts w:cs="Arial"/>
                <w:szCs w:val="20"/>
              </w:rPr>
            </w:pPr>
            <w:r w:rsidRPr="0035770E">
              <w:rPr>
                <w:rFonts w:cs="Arial"/>
                <w:szCs w:val="20"/>
              </w:rPr>
              <w:t>Sagsbehandler skal være opmærksom på, at den Sikrede derfor må beholde sin nuværende læge i perioden frem</w:t>
            </w:r>
            <w:r w:rsidR="003C5C1F" w:rsidRPr="0035770E">
              <w:rPr>
                <w:rFonts w:cs="Arial"/>
                <w:szCs w:val="20"/>
              </w:rPr>
              <w:t xml:space="preserve"> </w:t>
            </w:r>
            <w:r w:rsidRPr="0035770E">
              <w:rPr>
                <w:rFonts w:cs="Arial"/>
                <w:szCs w:val="20"/>
              </w:rPr>
              <w:t xml:space="preserve">til det fremtidige sikringsgruppeskift. </w:t>
            </w:r>
          </w:p>
          <w:p w14:paraId="4C53EE14" w14:textId="153B6C1E" w:rsidR="00FB60F9" w:rsidRPr="0035770E" w:rsidRDefault="00FB60F9" w:rsidP="00FB60F9">
            <w:pPr>
              <w:ind w:left="113"/>
              <w:rPr>
                <w:rFonts w:cs="Arial"/>
                <w:szCs w:val="20"/>
              </w:rPr>
            </w:pPr>
            <w:r w:rsidRPr="0035770E">
              <w:rPr>
                <w:rFonts w:cs="Arial"/>
                <w:szCs w:val="20"/>
              </w:rPr>
              <w:t xml:space="preserve">Jira sag: </w:t>
            </w:r>
            <w:r w:rsidR="00D850F3" w:rsidRPr="0035770E">
              <w:rPr>
                <w:rFonts w:cs="Arial"/>
                <w:szCs w:val="20"/>
              </w:rPr>
              <w:t>N/A</w:t>
            </w:r>
            <w:r w:rsidR="002A525B">
              <w:rPr>
                <w:rFonts w:cs="Arial"/>
                <w:szCs w:val="20"/>
              </w:rPr>
              <w:t xml:space="preserve"> Planlagt rettet i</w:t>
            </w:r>
            <w:r w:rsidR="00982B3C" w:rsidRPr="0035770E">
              <w:rPr>
                <w:rStyle w:val="Hyperlink"/>
                <w:rFonts w:cs="Arial"/>
                <w:color w:val="auto"/>
                <w:szCs w:val="20"/>
                <w:u w:val="none"/>
              </w:rPr>
              <w:t xml:space="preserve"> release: N/A</w:t>
            </w:r>
          </w:p>
        </w:tc>
      </w:tr>
      <w:tr w:rsidR="008E10C8" w:rsidRPr="0035770E" w14:paraId="7E368426" w14:textId="77777777" w:rsidTr="00B80B97">
        <w:trPr>
          <w:trHeight w:val="699"/>
        </w:trPr>
        <w:tc>
          <w:tcPr>
            <w:tcW w:w="1980" w:type="dxa"/>
            <w:vAlign w:val="center"/>
          </w:tcPr>
          <w:p w14:paraId="11827C44" w14:textId="77777777" w:rsidR="008E10C8" w:rsidRPr="0035770E" w:rsidRDefault="008E10C8" w:rsidP="00591BE4">
            <w:pPr>
              <w:jc w:val="center"/>
              <w:rPr>
                <w:rFonts w:cs="Arial"/>
                <w:b/>
                <w:bCs/>
                <w:szCs w:val="20"/>
              </w:rPr>
            </w:pPr>
          </w:p>
          <w:p w14:paraId="55E5FE30" w14:textId="32A4E460" w:rsidR="008E10C8" w:rsidRPr="0035770E" w:rsidRDefault="008E10C8" w:rsidP="00591BE4">
            <w:pPr>
              <w:jc w:val="center"/>
              <w:rPr>
                <w:rFonts w:cs="Arial"/>
                <w:b/>
                <w:bCs/>
                <w:szCs w:val="20"/>
              </w:rPr>
            </w:pPr>
            <w:r w:rsidRPr="0035770E">
              <w:rPr>
                <w:rFonts w:cs="Arial"/>
                <w:b/>
                <w:bCs/>
                <w:szCs w:val="20"/>
              </w:rPr>
              <w:t>#</w:t>
            </w:r>
            <w:r w:rsidR="00440E5E" w:rsidRPr="0035770E">
              <w:rPr>
                <w:rFonts w:cs="Arial"/>
                <w:b/>
                <w:bCs/>
                <w:szCs w:val="20"/>
              </w:rPr>
              <w:t>2</w:t>
            </w:r>
          </w:p>
          <w:p w14:paraId="73556E32" w14:textId="5866DA2D" w:rsidR="008E10C8" w:rsidRPr="0035770E" w:rsidRDefault="00BF3254" w:rsidP="00591BE4">
            <w:pPr>
              <w:jc w:val="center"/>
              <w:rPr>
                <w:rFonts w:cs="Arial"/>
                <w:szCs w:val="20"/>
              </w:rPr>
            </w:pPr>
            <w:r w:rsidRPr="0035770E">
              <w:rPr>
                <w:rFonts w:cs="Arial"/>
                <w:szCs w:val="20"/>
              </w:rPr>
              <w:t>Øvrigt</w:t>
            </w:r>
          </w:p>
          <w:p w14:paraId="2F71708C" w14:textId="77777777" w:rsidR="008E10C8" w:rsidRPr="0035770E" w:rsidRDefault="008E10C8" w:rsidP="00591BE4">
            <w:pPr>
              <w:rPr>
                <w:rFonts w:cs="Arial"/>
                <w:szCs w:val="20"/>
              </w:rPr>
            </w:pPr>
          </w:p>
          <w:p w14:paraId="2DF7726B" w14:textId="77777777" w:rsidR="008E10C8" w:rsidRPr="0035770E" w:rsidRDefault="008E10C8" w:rsidP="00591BE4">
            <w:pPr>
              <w:pStyle w:val="Undertitel"/>
              <w:jc w:val="center"/>
              <w:rPr>
                <w:rFonts w:ascii="Arial" w:hAnsi="Arial" w:cs="Arial"/>
                <w:sz w:val="20"/>
                <w:szCs w:val="20"/>
              </w:rPr>
            </w:pPr>
          </w:p>
          <w:p w14:paraId="08ED3842" w14:textId="77777777" w:rsidR="008E10C8" w:rsidRPr="0035770E" w:rsidRDefault="008E10C8" w:rsidP="00591BE4">
            <w:pPr>
              <w:jc w:val="center"/>
              <w:rPr>
                <w:rFonts w:cs="Arial"/>
                <w:szCs w:val="20"/>
              </w:rPr>
            </w:pPr>
          </w:p>
          <w:p w14:paraId="0F93F719" w14:textId="77777777" w:rsidR="008E10C8" w:rsidRPr="0035770E" w:rsidRDefault="008E10C8" w:rsidP="00591BE4">
            <w:pPr>
              <w:pStyle w:val="Undertitel"/>
              <w:jc w:val="center"/>
              <w:rPr>
                <w:rFonts w:ascii="Arial" w:hAnsi="Arial" w:cs="Arial"/>
                <w:sz w:val="20"/>
                <w:szCs w:val="20"/>
              </w:rPr>
            </w:pPr>
          </w:p>
        </w:tc>
        <w:tc>
          <w:tcPr>
            <w:tcW w:w="7938" w:type="dxa"/>
          </w:tcPr>
          <w:p w14:paraId="3A7B399F" w14:textId="471EB84A" w:rsidR="008E10C8" w:rsidRPr="0035770E" w:rsidRDefault="008E10C8" w:rsidP="00591BE4">
            <w:pPr>
              <w:rPr>
                <w:rFonts w:cs="Arial"/>
                <w:szCs w:val="20"/>
              </w:rPr>
            </w:pPr>
            <w:r w:rsidRPr="0035770E">
              <w:rPr>
                <w:rFonts w:cs="Arial"/>
                <w:szCs w:val="20"/>
              </w:rPr>
              <w:t xml:space="preserve">Sagsbehandleren kan i dag ikke se om et fysisk eller digitalt brev er afsendt eller leveret til borgeren. Det er heller ikke muligt i løsningen i dag, at fange eventuelle fejl der kan opstå mellem ServicePlatformen og </w:t>
            </w:r>
            <w:r w:rsidR="00883601">
              <w:rPr>
                <w:rFonts w:cs="Arial"/>
                <w:szCs w:val="20"/>
              </w:rPr>
              <w:t xml:space="preserve">et </w:t>
            </w:r>
            <w:r w:rsidRPr="0035770E">
              <w:rPr>
                <w:rFonts w:cs="Arial"/>
                <w:szCs w:val="20"/>
              </w:rPr>
              <w:t>brev fra leverandøren. Potentielt kan det lede til at en teknisk fejl og at et brev som Sygesikring tror er sendt, aldrig er blevet leveret.</w:t>
            </w:r>
          </w:p>
          <w:p w14:paraId="245E63CD" w14:textId="77777777" w:rsidR="008E10C8" w:rsidRPr="0035770E" w:rsidRDefault="008E10C8" w:rsidP="00591BE4">
            <w:pPr>
              <w:spacing w:after="120"/>
              <w:rPr>
                <w:rFonts w:cs="Arial"/>
                <w:b/>
                <w:bCs/>
                <w:szCs w:val="20"/>
              </w:rPr>
            </w:pPr>
            <w:r w:rsidRPr="0035770E">
              <w:rPr>
                <w:rFonts w:cs="Arial"/>
                <w:b/>
                <w:bCs/>
                <w:szCs w:val="20"/>
              </w:rPr>
              <w:t>Opmærksomhedspunkt til sagsbehandler:</w:t>
            </w:r>
          </w:p>
          <w:p w14:paraId="54277D8C" w14:textId="77777777" w:rsidR="008E10C8" w:rsidRPr="0035770E" w:rsidRDefault="008E10C8" w:rsidP="00591BE4">
            <w:pPr>
              <w:pStyle w:val="Listeafsnit"/>
              <w:numPr>
                <w:ilvl w:val="0"/>
                <w:numId w:val="5"/>
              </w:numPr>
              <w:spacing w:after="40"/>
              <w:ind w:left="470" w:hanging="357"/>
              <w:contextualSpacing w:val="0"/>
              <w:rPr>
                <w:rFonts w:cs="Arial"/>
                <w:noProof/>
                <w:szCs w:val="20"/>
              </w:rPr>
            </w:pPr>
            <w:r w:rsidRPr="0035770E">
              <w:rPr>
                <w:rFonts w:cs="Arial"/>
                <w:noProof/>
                <w:szCs w:val="20"/>
              </w:rPr>
              <w:t xml:space="preserve">Status og logfiler på breve sendt fra Sygesikring kan tilgås via Digital Post Administrativ adgang. </w:t>
            </w:r>
          </w:p>
          <w:p w14:paraId="5CD93265" w14:textId="77777777" w:rsidR="008E10C8" w:rsidRPr="0035770E" w:rsidRDefault="008E10C8" w:rsidP="008A33DC">
            <w:pPr>
              <w:pStyle w:val="Listeafsnit"/>
              <w:numPr>
                <w:ilvl w:val="0"/>
                <w:numId w:val="5"/>
              </w:numPr>
              <w:spacing w:after="40"/>
              <w:ind w:left="470" w:hanging="357"/>
              <w:contextualSpacing w:val="0"/>
              <w:rPr>
                <w:rFonts w:cs="Arial"/>
                <w:noProof/>
                <w:szCs w:val="20"/>
              </w:rPr>
            </w:pPr>
            <w:r w:rsidRPr="0035770E">
              <w:rPr>
                <w:rFonts w:cs="Arial"/>
                <w:noProof/>
                <w:szCs w:val="20"/>
              </w:rPr>
              <w:t xml:space="preserve">En sådan proces bør etableres i kommunen for at sikre, at kommunen er opmærksom på, hvis der er sket fejl ifm. forsendelse af breve. </w:t>
            </w:r>
          </w:p>
          <w:p w14:paraId="0A08480B" w14:textId="48BED619" w:rsidR="007B5B8B" w:rsidRPr="0035770E" w:rsidRDefault="00D850F3" w:rsidP="007B5B8B">
            <w:pPr>
              <w:spacing w:after="40"/>
              <w:ind w:left="113"/>
              <w:rPr>
                <w:rFonts w:cs="Arial"/>
                <w:szCs w:val="20"/>
              </w:rPr>
            </w:pPr>
            <w:r w:rsidRPr="0035770E">
              <w:rPr>
                <w:rFonts w:cs="Arial"/>
                <w:noProof/>
                <w:szCs w:val="20"/>
              </w:rPr>
              <w:t>Jira sag: N/A</w:t>
            </w:r>
            <w:r w:rsidR="00982B3C" w:rsidRPr="0035770E">
              <w:rPr>
                <w:rFonts w:cs="Arial"/>
                <w:noProof/>
                <w:szCs w:val="20"/>
              </w:rPr>
              <w:t xml:space="preserve"> </w:t>
            </w:r>
            <w:r w:rsidR="002A525B">
              <w:rPr>
                <w:rStyle w:val="Hyperlink"/>
                <w:rFonts w:cs="Arial"/>
                <w:color w:val="auto"/>
                <w:szCs w:val="20"/>
                <w:u w:val="none"/>
              </w:rPr>
              <w:t xml:space="preserve">Planlagt rettet </w:t>
            </w:r>
            <w:r w:rsidR="00982B3C" w:rsidRPr="0035770E">
              <w:rPr>
                <w:rStyle w:val="Hyperlink"/>
                <w:rFonts w:cs="Arial"/>
                <w:color w:val="auto"/>
                <w:szCs w:val="20"/>
                <w:u w:val="none"/>
              </w:rPr>
              <w:t>i release: N</w:t>
            </w:r>
            <w:r w:rsidR="009A1B45">
              <w:rPr>
                <w:rStyle w:val="Hyperlink"/>
                <w:rFonts w:cs="Arial"/>
                <w:color w:val="auto"/>
                <w:szCs w:val="20"/>
                <w:u w:val="none"/>
              </w:rPr>
              <w:t>/A</w:t>
            </w:r>
          </w:p>
        </w:tc>
      </w:tr>
      <w:tr w:rsidR="005C7D10" w:rsidRPr="0035770E" w14:paraId="51D4EE6B" w14:textId="77777777" w:rsidTr="00B80B97">
        <w:trPr>
          <w:trHeight w:val="699"/>
        </w:trPr>
        <w:tc>
          <w:tcPr>
            <w:tcW w:w="1980" w:type="dxa"/>
            <w:vAlign w:val="center"/>
          </w:tcPr>
          <w:p w14:paraId="0E1C5B18" w14:textId="04D1CA2C" w:rsidR="005C7D10" w:rsidRPr="0035770E" w:rsidRDefault="005C7D10" w:rsidP="005C7D10">
            <w:pPr>
              <w:jc w:val="center"/>
              <w:rPr>
                <w:rFonts w:cs="Arial"/>
                <w:b/>
                <w:bCs/>
                <w:szCs w:val="20"/>
              </w:rPr>
            </w:pPr>
            <w:r w:rsidRPr="0035770E">
              <w:rPr>
                <w:rFonts w:cs="Arial"/>
                <w:b/>
                <w:bCs/>
                <w:szCs w:val="20"/>
              </w:rPr>
              <w:t>#</w:t>
            </w:r>
            <w:r>
              <w:rPr>
                <w:rFonts w:cs="Arial"/>
                <w:b/>
                <w:bCs/>
                <w:szCs w:val="20"/>
              </w:rPr>
              <w:t>3</w:t>
            </w:r>
          </w:p>
          <w:p w14:paraId="70DF6C5A" w14:textId="67C19641" w:rsidR="005C7D10" w:rsidRPr="0035770E" w:rsidRDefault="005C7D10" w:rsidP="005C7D10">
            <w:pPr>
              <w:jc w:val="center"/>
              <w:rPr>
                <w:rFonts w:cs="Arial"/>
                <w:szCs w:val="20"/>
              </w:rPr>
            </w:pPr>
            <w:r>
              <w:rPr>
                <w:rFonts w:cs="Arial"/>
                <w:szCs w:val="20"/>
              </w:rPr>
              <w:t>Lægevalg</w:t>
            </w:r>
          </w:p>
          <w:p w14:paraId="777157E3" w14:textId="77777777" w:rsidR="005C7D10" w:rsidRPr="0035770E" w:rsidRDefault="005C7D10" w:rsidP="00591BE4">
            <w:pPr>
              <w:jc w:val="center"/>
              <w:rPr>
                <w:rFonts w:cs="Arial"/>
                <w:b/>
                <w:bCs/>
                <w:szCs w:val="20"/>
              </w:rPr>
            </w:pPr>
          </w:p>
        </w:tc>
        <w:tc>
          <w:tcPr>
            <w:tcW w:w="7938" w:type="dxa"/>
          </w:tcPr>
          <w:p w14:paraId="2A6AFA27" w14:textId="15586BC4" w:rsidR="005C7D10" w:rsidRDefault="00397C31" w:rsidP="00591BE4">
            <w:pPr>
              <w:rPr>
                <w:rFonts w:cs="Arial"/>
                <w:szCs w:val="20"/>
              </w:rPr>
            </w:pPr>
            <w:r>
              <w:rPr>
                <w:rFonts w:cs="Arial"/>
                <w:szCs w:val="20"/>
              </w:rPr>
              <w:t xml:space="preserve">Forældre kan i dag vælge deres mindreårige børns lukkede læge, via selvbetjeningsløsningen, </w:t>
            </w:r>
            <w:r w:rsidR="005C7D10">
              <w:rPr>
                <w:rFonts w:cs="Arial"/>
                <w:szCs w:val="20"/>
              </w:rPr>
              <w:t xml:space="preserve">når de bor på samme adresse. </w:t>
            </w:r>
          </w:p>
          <w:p w14:paraId="650B7C36" w14:textId="77777777" w:rsidR="009A1B45" w:rsidRPr="0035770E" w:rsidRDefault="009A1B45" w:rsidP="009A1B45">
            <w:pPr>
              <w:spacing w:after="120"/>
              <w:rPr>
                <w:rFonts w:cs="Arial"/>
                <w:b/>
                <w:bCs/>
                <w:szCs w:val="20"/>
              </w:rPr>
            </w:pPr>
            <w:r w:rsidRPr="0035770E">
              <w:rPr>
                <w:rFonts w:cs="Arial"/>
                <w:b/>
                <w:bCs/>
                <w:szCs w:val="20"/>
              </w:rPr>
              <w:t>Opmærksomhedspunkt til sagsbehandler:</w:t>
            </w:r>
          </w:p>
          <w:p w14:paraId="17C1CE63" w14:textId="18639C6B" w:rsidR="00892FA1" w:rsidRDefault="000F3FE9" w:rsidP="00892FA1">
            <w:pPr>
              <w:rPr>
                <w:rFonts w:cs="Arial"/>
                <w:szCs w:val="20"/>
              </w:rPr>
            </w:pPr>
            <w:r>
              <w:rPr>
                <w:rFonts w:cs="Arial"/>
                <w:szCs w:val="20"/>
              </w:rPr>
              <w:t>I</w:t>
            </w:r>
            <w:r w:rsidR="00BE2E11">
              <w:rPr>
                <w:rFonts w:cs="Arial"/>
                <w:szCs w:val="20"/>
              </w:rPr>
              <w:t xml:space="preserve">ft. seneste </w:t>
            </w:r>
            <w:r w:rsidR="00213EDF">
              <w:rPr>
                <w:rFonts w:cs="Arial"/>
                <w:szCs w:val="20"/>
              </w:rPr>
              <w:t>’</w:t>
            </w:r>
            <w:r w:rsidR="00397C31">
              <w:rPr>
                <w:rFonts w:cs="Arial"/>
                <w:szCs w:val="20"/>
              </w:rPr>
              <w:t>B</w:t>
            </w:r>
            <w:r w:rsidR="00DD56C3" w:rsidRPr="00DD56C3">
              <w:rPr>
                <w:rFonts w:cs="Arial"/>
                <w:szCs w:val="20"/>
              </w:rPr>
              <w:t>ekendtgørelse om valg og skift af alment praktiserende læge og om behandling hos læge i praksissektoren</w:t>
            </w:r>
            <w:r w:rsidR="00213EDF">
              <w:rPr>
                <w:rFonts w:cs="Arial"/>
                <w:szCs w:val="20"/>
              </w:rPr>
              <w:t>’</w:t>
            </w:r>
            <w:r w:rsidR="00892FA1">
              <w:rPr>
                <w:rFonts w:cs="Arial"/>
                <w:szCs w:val="20"/>
              </w:rPr>
              <w:t xml:space="preserve"> er det kun æ</w:t>
            </w:r>
            <w:r w:rsidR="00892FA1" w:rsidRPr="00892FA1">
              <w:rPr>
                <w:rFonts w:cs="Arial"/>
                <w:szCs w:val="20"/>
              </w:rPr>
              <w:t xml:space="preserve">gtefæller og samlevende i ægteskabslignende forhold til sikrede, </w:t>
            </w:r>
            <w:r w:rsidR="00892FA1">
              <w:rPr>
                <w:rFonts w:cs="Arial"/>
                <w:szCs w:val="20"/>
              </w:rPr>
              <w:t xml:space="preserve">der kan </w:t>
            </w:r>
            <w:r w:rsidR="002A525B">
              <w:rPr>
                <w:rFonts w:cs="Arial"/>
                <w:szCs w:val="20"/>
              </w:rPr>
              <w:t>vælge dennes lukkede</w:t>
            </w:r>
            <w:r w:rsidR="00892FA1">
              <w:rPr>
                <w:rFonts w:cs="Arial"/>
                <w:szCs w:val="20"/>
              </w:rPr>
              <w:t xml:space="preserve"> læge</w:t>
            </w:r>
            <w:r w:rsidR="00892FA1" w:rsidRPr="00892FA1">
              <w:rPr>
                <w:rFonts w:cs="Arial"/>
                <w:szCs w:val="20"/>
              </w:rPr>
              <w:t xml:space="preserve"> eller klinik.</w:t>
            </w:r>
            <w:r w:rsidR="00BE2E11">
              <w:rPr>
                <w:rFonts w:cs="Arial"/>
                <w:szCs w:val="20"/>
              </w:rPr>
              <w:t xml:space="preserve"> </w:t>
            </w:r>
          </w:p>
          <w:p w14:paraId="524590E8" w14:textId="2546D02B" w:rsidR="00883601" w:rsidRPr="00883601" w:rsidRDefault="009A1B45" w:rsidP="00883601">
            <w:pPr>
              <w:rPr>
                <w:rFonts w:cs="Arial"/>
                <w:szCs w:val="20"/>
              </w:rPr>
            </w:pPr>
            <w:r w:rsidRPr="009A1B45">
              <w:rPr>
                <w:rStyle w:val="Hyperlink"/>
                <w:color w:val="auto"/>
                <w:u w:val="none"/>
              </w:rPr>
              <w:t xml:space="preserve">Jira sag: </w:t>
            </w:r>
            <w:hyperlink r:id="rId41" w:history="1">
              <w:r>
                <w:rPr>
                  <w:rStyle w:val="Hyperlink"/>
                  <w:rFonts w:ascii="Calibri" w:hAnsi="Calibri" w:cs="Calibri"/>
                  <w:sz w:val="22"/>
                </w:rPr>
                <w:t>PHIKOMEXT-014</w:t>
              </w:r>
            </w:hyperlink>
            <w:r w:rsidRPr="009A1B45">
              <w:rPr>
                <w:rStyle w:val="Hyperlink"/>
                <w:color w:val="auto"/>
                <w:u w:val="none"/>
              </w:rPr>
              <w:t xml:space="preserve"> </w:t>
            </w:r>
            <w:r w:rsidR="002A525B">
              <w:rPr>
                <w:rStyle w:val="Hyperlink"/>
                <w:color w:val="auto"/>
                <w:u w:val="none"/>
              </w:rPr>
              <w:t>Planlagt r</w:t>
            </w:r>
            <w:r w:rsidRPr="0035770E">
              <w:rPr>
                <w:rStyle w:val="Hyperlink"/>
                <w:rFonts w:cs="Arial"/>
                <w:color w:val="auto"/>
                <w:szCs w:val="20"/>
                <w:u w:val="none"/>
              </w:rPr>
              <w:t xml:space="preserve">ettet i release: </w:t>
            </w:r>
            <w:r>
              <w:rPr>
                <w:rStyle w:val="Hyperlink"/>
                <w:rFonts w:cs="Arial"/>
                <w:color w:val="auto"/>
                <w:szCs w:val="20"/>
                <w:u w:val="none"/>
              </w:rPr>
              <w:t>1.1</w:t>
            </w:r>
          </w:p>
        </w:tc>
      </w:tr>
      <w:tr w:rsidR="00883601" w:rsidRPr="0035770E" w14:paraId="65E478A9" w14:textId="77777777" w:rsidTr="00B80B97">
        <w:trPr>
          <w:trHeight w:val="699"/>
        </w:trPr>
        <w:tc>
          <w:tcPr>
            <w:tcW w:w="1980" w:type="dxa"/>
            <w:vAlign w:val="center"/>
          </w:tcPr>
          <w:p w14:paraId="271DE6FD" w14:textId="77777777" w:rsidR="00883601" w:rsidRDefault="00883601" w:rsidP="005C7D10">
            <w:pPr>
              <w:jc w:val="center"/>
              <w:rPr>
                <w:rFonts w:cs="Arial"/>
                <w:b/>
                <w:bCs/>
                <w:szCs w:val="20"/>
              </w:rPr>
            </w:pPr>
            <w:r>
              <w:rPr>
                <w:rFonts w:cs="Arial"/>
                <w:b/>
                <w:bCs/>
                <w:szCs w:val="20"/>
              </w:rPr>
              <w:t>#4</w:t>
            </w:r>
          </w:p>
          <w:p w14:paraId="6577DD86" w14:textId="7C464CE6" w:rsidR="00883601" w:rsidRPr="00883601" w:rsidRDefault="00883601" w:rsidP="00883601">
            <w:pPr>
              <w:jc w:val="center"/>
            </w:pPr>
            <w:r w:rsidRPr="00883601">
              <w:rPr>
                <w:rFonts w:cs="Arial"/>
                <w:szCs w:val="20"/>
              </w:rPr>
              <w:t>Sikringsgruppeskift</w:t>
            </w:r>
          </w:p>
        </w:tc>
        <w:tc>
          <w:tcPr>
            <w:tcW w:w="7938" w:type="dxa"/>
          </w:tcPr>
          <w:p w14:paraId="4D23D8F8" w14:textId="2BA02C2B" w:rsidR="00883601" w:rsidRPr="00883601" w:rsidRDefault="00883601" w:rsidP="00883601">
            <w:pPr>
              <w:rPr>
                <w:rFonts w:cs="Arial"/>
                <w:szCs w:val="20"/>
              </w:rPr>
            </w:pPr>
            <w:r w:rsidRPr="00883601">
              <w:rPr>
                <w:rFonts w:cs="Arial"/>
                <w:szCs w:val="20"/>
              </w:rPr>
              <w:t xml:space="preserve">CPR-hændelse CPR-040 og CPR-041, kommer når henholdsvis notat linje 3 og 4 i CPR bliver </w:t>
            </w:r>
            <w:r>
              <w:rPr>
                <w:rFonts w:cs="Arial"/>
                <w:szCs w:val="20"/>
              </w:rPr>
              <w:t>udfyldt</w:t>
            </w:r>
            <w:r w:rsidRPr="00883601">
              <w:rPr>
                <w:rFonts w:cs="Arial"/>
                <w:szCs w:val="20"/>
              </w:rPr>
              <w:t xml:space="preserve"> eller slettet.</w:t>
            </w:r>
          </w:p>
          <w:p w14:paraId="734789CB" w14:textId="0BDACBA1" w:rsidR="00883601" w:rsidRPr="00883601" w:rsidRDefault="00883601" w:rsidP="00883601">
            <w:pPr>
              <w:rPr>
                <w:rFonts w:cs="Arial"/>
                <w:szCs w:val="20"/>
              </w:rPr>
            </w:pPr>
            <w:r w:rsidRPr="00883601">
              <w:rPr>
                <w:rFonts w:cs="Arial"/>
                <w:szCs w:val="20"/>
              </w:rPr>
              <w:t xml:space="preserve">Derfor </w:t>
            </w:r>
            <w:r w:rsidR="003A3486">
              <w:rPr>
                <w:rFonts w:cs="Arial"/>
                <w:szCs w:val="20"/>
              </w:rPr>
              <w:t xml:space="preserve">bedes </w:t>
            </w:r>
            <w:r>
              <w:rPr>
                <w:rFonts w:cs="Arial"/>
                <w:szCs w:val="20"/>
              </w:rPr>
              <w:t xml:space="preserve">Sagsbehandleren </w:t>
            </w:r>
            <w:r w:rsidRPr="00883601">
              <w:rPr>
                <w:rFonts w:cs="Arial"/>
                <w:szCs w:val="20"/>
              </w:rPr>
              <w:t>kontrollere at Notat linjerne er relevante, inden</w:t>
            </w:r>
            <w:r>
              <w:rPr>
                <w:rFonts w:cs="Arial"/>
                <w:szCs w:val="20"/>
              </w:rPr>
              <w:t xml:space="preserve"> </w:t>
            </w:r>
            <w:r w:rsidRPr="00883601">
              <w:rPr>
                <w:rFonts w:cs="Arial"/>
                <w:szCs w:val="20"/>
              </w:rPr>
              <w:t>en sikret flyttes til Sikringsg</w:t>
            </w:r>
            <w:r>
              <w:rPr>
                <w:rFonts w:cs="Arial"/>
                <w:szCs w:val="20"/>
              </w:rPr>
              <w:t>r</w:t>
            </w:r>
            <w:r w:rsidRPr="00883601">
              <w:rPr>
                <w:rFonts w:cs="Arial"/>
                <w:szCs w:val="20"/>
              </w:rPr>
              <w:t>uppe 4.</w:t>
            </w:r>
          </w:p>
          <w:p w14:paraId="1A7E1993" w14:textId="74D2B9D2" w:rsidR="00883601" w:rsidRPr="00883601" w:rsidRDefault="00883601" w:rsidP="00883601">
            <w:pPr>
              <w:rPr>
                <w:rFonts w:cs="Arial"/>
                <w:szCs w:val="20"/>
              </w:rPr>
            </w:pPr>
            <w:r w:rsidRPr="00883601">
              <w:rPr>
                <w:rFonts w:cs="Arial"/>
                <w:szCs w:val="20"/>
              </w:rPr>
              <w:t>Det er set at Notat linjerne er blevet udfyldt</w:t>
            </w:r>
            <w:r>
              <w:rPr>
                <w:rFonts w:cs="Arial"/>
                <w:szCs w:val="20"/>
              </w:rPr>
              <w:t xml:space="preserve"> ved en fejl</w:t>
            </w:r>
            <w:r w:rsidRPr="00883601">
              <w:rPr>
                <w:rFonts w:cs="Arial"/>
                <w:szCs w:val="20"/>
              </w:rPr>
              <w:t xml:space="preserve">, og derefter slettet igen. Dette vil </w:t>
            </w:r>
            <w:r>
              <w:rPr>
                <w:rFonts w:cs="Arial"/>
                <w:szCs w:val="20"/>
              </w:rPr>
              <w:t>udløse</w:t>
            </w:r>
            <w:r w:rsidRPr="00883601">
              <w:rPr>
                <w:rFonts w:cs="Arial"/>
                <w:szCs w:val="20"/>
              </w:rPr>
              <w:t xml:space="preserve"> en CPR-041</w:t>
            </w:r>
            <w:r>
              <w:rPr>
                <w:rFonts w:cs="Arial"/>
                <w:szCs w:val="20"/>
              </w:rPr>
              <w:t xml:space="preserve"> hændelse</w:t>
            </w:r>
            <w:r w:rsidRPr="00883601">
              <w:rPr>
                <w:rFonts w:cs="Arial"/>
                <w:szCs w:val="20"/>
              </w:rPr>
              <w:t>.</w:t>
            </w:r>
          </w:p>
          <w:p w14:paraId="427A38DE" w14:textId="22356019" w:rsidR="00883601" w:rsidRDefault="005A3950" w:rsidP="00591BE4">
            <w:pPr>
              <w:rPr>
                <w:rFonts w:cs="Arial"/>
                <w:szCs w:val="20"/>
              </w:rPr>
            </w:pPr>
            <w:r>
              <w:rPr>
                <w:rFonts w:cs="Arial"/>
                <w:szCs w:val="20"/>
              </w:rPr>
              <w:t>Sagsbehandleren</w:t>
            </w:r>
            <w:r w:rsidR="00883601" w:rsidRPr="00883601">
              <w:rPr>
                <w:rFonts w:cs="Arial"/>
                <w:szCs w:val="20"/>
              </w:rPr>
              <w:t xml:space="preserve"> kan evt. se i CPR-loggen i CPR, hvad der er sket på den konkrete borger.</w:t>
            </w:r>
          </w:p>
        </w:tc>
      </w:tr>
    </w:tbl>
    <w:p w14:paraId="3AB36E83" w14:textId="77777777" w:rsidR="001D3D10" w:rsidRPr="0035770E" w:rsidRDefault="001D3D10">
      <w:pPr>
        <w:rPr>
          <w:rFonts w:cs="Arial"/>
        </w:rPr>
      </w:pPr>
    </w:p>
    <w:p w14:paraId="0DE1BAA0" w14:textId="77777777" w:rsidR="0035770E" w:rsidRPr="0035770E" w:rsidRDefault="0035770E">
      <w:pPr>
        <w:rPr>
          <w:rFonts w:cs="Arial"/>
        </w:rPr>
      </w:pPr>
    </w:p>
    <w:sectPr w:rsidR="0035770E" w:rsidRPr="0035770E" w:rsidSect="00583CBD">
      <w:headerReference w:type="default" r:id="rId42"/>
      <w:footerReference w:type="default" r:id="rId43"/>
      <w:headerReference w:type="first" r:id="rId44"/>
      <w:footerReference w:type="first" r:id="rId45"/>
      <w:pgSz w:w="11906" w:h="16838"/>
      <w:pgMar w:top="1701" w:right="1134" w:bottom="1701" w:left="1134"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FB065" w14:textId="77777777" w:rsidR="006A04CD" w:rsidRDefault="006A04CD" w:rsidP="001D3D10">
      <w:pPr>
        <w:spacing w:after="0" w:line="240" w:lineRule="auto"/>
      </w:pPr>
      <w:r>
        <w:separator/>
      </w:r>
    </w:p>
  </w:endnote>
  <w:endnote w:type="continuationSeparator" w:id="0">
    <w:p w14:paraId="757CFD81" w14:textId="77777777" w:rsidR="006A04CD" w:rsidRDefault="006A04CD" w:rsidP="001D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A2B3" w14:textId="77777777" w:rsidR="00955E0D" w:rsidRPr="008F7E18" w:rsidRDefault="00955E0D" w:rsidP="00955E0D">
    <w:pPr>
      <w:pStyle w:val="Sidefod"/>
      <w:rPr>
        <w:rStyle w:val="Sidetal"/>
      </w:rPr>
    </w:pPr>
  </w:p>
  <w:tbl>
    <w:tblPr>
      <w:tblStyle w:val="Tabel-Gitter"/>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2126"/>
      <w:gridCol w:w="2127"/>
      <w:gridCol w:w="2126"/>
      <w:gridCol w:w="2127"/>
    </w:tblGrid>
    <w:tr w:rsidR="00955E0D" w:rsidRPr="008F7E18" w14:paraId="4BF4817D" w14:textId="77777777" w:rsidTr="005F6635">
      <w:tc>
        <w:tcPr>
          <w:tcW w:w="2126" w:type="dxa"/>
          <w:noWrap/>
        </w:tcPr>
        <w:p w14:paraId="7416AF1A" w14:textId="77777777" w:rsidR="00955E0D" w:rsidRPr="008F7E18" w:rsidRDefault="00955E0D" w:rsidP="00955E0D">
          <w:pPr>
            <w:pStyle w:val="Billedtekst"/>
            <w:rPr>
              <w:lang w:val="da-DK"/>
            </w:rPr>
          </w:pPr>
          <w:r w:rsidRPr="008F7E18">
            <w:rPr>
              <w:lang w:val="da-DK"/>
            </w:rPr>
            <w:t>KOMBIT A/S</w:t>
          </w:r>
        </w:p>
      </w:tc>
      <w:tc>
        <w:tcPr>
          <w:tcW w:w="2126" w:type="dxa"/>
          <w:noWrap/>
        </w:tcPr>
        <w:p w14:paraId="70EDFD3C" w14:textId="4541F8F0" w:rsidR="00955E0D" w:rsidRDefault="00955E0D" w:rsidP="00955E0D">
          <w:pPr>
            <w:pStyle w:val="Billedtekst"/>
            <w:rPr>
              <w:lang w:val="da-DK"/>
            </w:rPr>
          </w:pPr>
          <w:r w:rsidRPr="00857709">
            <w:rPr>
              <w:b/>
              <w:bCs/>
              <w:lang w:val="da-DK"/>
            </w:rPr>
            <w:t>Version</w:t>
          </w:r>
          <w:r w:rsidRPr="008F7E18">
            <w:rPr>
              <w:lang w:val="da-DK"/>
            </w:rPr>
            <w:br/>
          </w:r>
          <w:r>
            <w:rPr>
              <w:lang w:val="da-DK"/>
            </w:rPr>
            <w:t>1.</w:t>
          </w:r>
          <w:r w:rsidR="00B64AC8">
            <w:rPr>
              <w:lang w:val="da-DK"/>
            </w:rPr>
            <w:t>1</w:t>
          </w:r>
          <w:r w:rsidR="006C253C">
            <w:rPr>
              <w:lang w:val="da-DK"/>
            </w:rPr>
            <w:t>5</w:t>
          </w:r>
        </w:p>
        <w:p w14:paraId="25485EE0" w14:textId="1F6C33D0" w:rsidR="005C4670" w:rsidRPr="005C4670" w:rsidRDefault="005C4670" w:rsidP="005C4670">
          <w:pPr>
            <w:rPr>
              <w:lang w:eastAsia="en-GB"/>
            </w:rPr>
          </w:pPr>
        </w:p>
      </w:tc>
      <w:tc>
        <w:tcPr>
          <w:tcW w:w="2127" w:type="dxa"/>
          <w:noWrap/>
        </w:tcPr>
        <w:p w14:paraId="646C768A" w14:textId="6ACCE098" w:rsidR="00955E0D" w:rsidRPr="008F7E18" w:rsidRDefault="00955E0D" w:rsidP="00955E0D">
          <w:pPr>
            <w:pStyle w:val="Billedtekst"/>
            <w:rPr>
              <w:lang w:val="da-DK"/>
            </w:rPr>
          </w:pPr>
          <w:r w:rsidRPr="008F7E18">
            <w:rPr>
              <w:b/>
              <w:bCs/>
              <w:lang w:val="da-DK"/>
            </w:rPr>
            <w:t>Dokument</w:t>
          </w:r>
          <w:r w:rsidRPr="008F7E18">
            <w:rPr>
              <w:lang w:val="da-DK"/>
            </w:rPr>
            <w:br/>
          </w:r>
          <w:r>
            <w:rPr>
              <w:lang w:val="da-DK"/>
            </w:rPr>
            <w:t>Workarounds og opmærksomhedspunkter ved ibrugtagning af Sygesikring</w:t>
          </w:r>
        </w:p>
      </w:tc>
      <w:tc>
        <w:tcPr>
          <w:tcW w:w="2126" w:type="dxa"/>
          <w:noWrap/>
        </w:tcPr>
        <w:p w14:paraId="300C6AB2" w14:textId="1C29D6D1" w:rsidR="00070896" w:rsidRPr="00B45094" w:rsidRDefault="00955E0D" w:rsidP="00B45094">
          <w:pPr>
            <w:pStyle w:val="Billedtekst"/>
            <w:rPr>
              <w:lang w:val="da-DK"/>
            </w:rPr>
          </w:pPr>
          <w:r w:rsidRPr="008F7E18">
            <w:rPr>
              <w:b/>
              <w:bCs/>
              <w:lang w:val="da-DK"/>
            </w:rPr>
            <w:t>Nummer</w:t>
          </w:r>
          <w:r w:rsidRPr="008F7E18">
            <w:rPr>
              <w:lang w:val="da-DK"/>
            </w:rPr>
            <w:br/>
          </w:r>
          <w:r w:rsidR="0060059A">
            <w:rPr>
              <w:lang w:val="da-DK"/>
            </w:rPr>
            <w:t>1</w:t>
          </w:r>
          <w:r w:rsidR="006C253C">
            <w:rPr>
              <w:lang w:val="da-DK"/>
            </w:rPr>
            <w:t>5</w:t>
          </w:r>
        </w:p>
      </w:tc>
      <w:tc>
        <w:tcPr>
          <w:tcW w:w="2127" w:type="dxa"/>
          <w:noWrap/>
        </w:tcPr>
        <w:p w14:paraId="6765EAFB" w14:textId="77777777" w:rsidR="00955E0D" w:rsidRPr="008F7E18" w:rsidRDefault="00955E0D" w:rsidP="00955E0D">
          <w:pPr>
            <w:pStyle w:val="Billedtekst"/>
            <w:rPr>
              <w:lang w:val="da-DK"/>
            </w:rPr>
          </w:pPr>
        </w:p>
      </w:tc>
    </w:tr>
    <w:tr w:rsidR="00955E0D" w:rsidRPr="008F7E18" w14:paraId="17CBE62B" w14:textId="77777777" w:rsidTr="005F6635">
      <w:trPr>
        <w:trHeight w:val="216"/>
      </w:trPr>
      <w:tc>
        <w:tcPr>
          <w:tcW w:w="2126" w:type="dxa"/>
          <w:noWrap/>
          <w:vAlign w:val="bottom"/>
        </w:tcPr>
        <w:p w14:paraId="7E187E3C" w14:textId="77777777" w:rsidR="00955E0D" w:rsidRPr="008F7E18" w:rsidRDefault="00955E0D" w:rsidP="00955E0D">
          <w:pPr>
            <w:pStyle w:val="Billedtekst"/>
            <w:rPr>
              <w:lang w:val="da-DK"/>
            </w:rPr>
          </w:pPr>
          <w:r w:rsidRPr="008F7E18">
            <w:rPr>
              <w:lang w:val="da-DK"/>
            </w:rPr>
            <w:t>Halfdansgade 8</w:t>
          </w:r>
        </w:p>
        <w:p w14:paraId="0CAFBE3C" w14:textId="77777777" w:rsidR="00955E0D" w:rsidRPr="008F7E18" w:rsidRDefault="00955E0D" w:rsidP="00955E0D">
          <w:pPr>
            <w:pStyle w:val="Billedtekst"/>
            <w:rPr>
              <w:lang w:val="da-DK"/>
            </w:rPr>
          </w:pPr>
          <w:r w:rsidRPr="008F7E18">
            <w:rPr>
              <w:lang w:val="da-DK"/>
            </w:rPr>
            <w:t>2300 København S</w:t>
          </w:r>
        </w:p>
        <w:p w14:paraId="4D21AFC8" w14:textId="77777777" w:rsidR="00955E0D" w:rsidRPr="008F7E18" w:rsidRDefault="00955E0D" w:rsidP="00955E0D">
          <w:pPr>
            <w:pStyle w:val="Billedtekst"/>
            <w:rPr>
              <w:lang w:val="da-DK"/>
            </w:rPr>
          </w:pPr>
          <w:r w:rsidRPr="008F7E18">
            <w:rPr>
              <w:lang w:val="da-DK"/>
            </w:rPr>
            <w:t>CVR-nr.: 19435075</w:t>
          </w:r>
        </w:p>
      </w:tc>
      <w:tc>
        <w:tcPr>
          <w:tcW w:w="2126" w:type="dxa"/>
          <w:noWrap/>
          <w:vAlign w:val="bottom"/>
        </w:tcPr>
        <w:p w14:paraId="20615709" w14:textId="3B58B06A" w:rsidR="00955E0D" w:rsidRPr="008F7E18" w:rsidRDefault="00955E0D" w:rsidP="00955E0D">
          <w:pPr>
            <w:pStyle w:val="Billedtekst"/>
            <w:rPr>
              <w:lang w:val="da-DK"/>
            </w:rPr>
          </w:pPr>
          <w:r w:rsidRPr="00857709">
            <w:rPr>
              <w:b/>
              <w:bCs/>
              <w:lang w:val="da-DK"/>
            </w:rPr>
            <w:t>Dokumentdato</w:t>
          </w:r>
          <w:r w:rsidRPr="008F7E18">
            <w:rPr>
              <w:lang w:val="da-DK"/>
            </w:rPr>
            <w:br/>
          </w:r>
          <w:r w:rsidR="006C253C">
            <w:rPr>
              <w:lang w:val="da-DK"/>
            </w:rPr>
            <w:t>16</w:t>
          </w:r>
          <w:r w:rsidR="00CD2E4A">
            <w:rPr>
              <w:lang w:val="da-DK"/>
            </w:rPr>
            <w:t>.</w:t>
          </w:r>
          <w:r w:rsidR="0060059A">
            <w:rPr>
              <w:lang w:val="da-DK"/>
            </w:rPr>
            <w:t>1</w:t>
          </w:r>
          <w:r w:rsidR="006C253C">
            <w:rPr>
              <w:lang w:val="da-DK"/>
            </w:rPr>
            <w:t>2</w:t>
          </w:r>
          <w:r>
            <w:rPr>
              <w:lang w:val="da-DK"/>
            </w:rPr>
            <w:t>.</w:t>
          </w:r>
          <w:r w:rsidR="002E4454">
            <w:rPr>
              <w:lang w:val="da-DK"/>
            </w:rPr>
            <w:t>2024</w:t>
          </w:r>
        </w:p>
      </w:tc>
      <w:tc>
        <w:tcPr>
          <w:tcW w:w="2127" w:type="dxa"/>
          <w:noWrap/>
          <w:vAlign w:val="bottom"/>
        </w:tcPr>
        <w:p w14:paraId="5154C3C5" w14:textId="77777777" w:rsidR="00955E0D" w:rsidRPr="008F7E18" w:rsidRDefault="00955E0D" w:rsidP="00955E0D">
          <w:pPr>
            <w:pStyle w:val="Billedtekst"/>
            <w:rPr>
              <w:lang w:val="da-DK"/>
            </w:rPr>
          </w:pPr>
          <w:r>
            <w:rPr>
              <w:b/>
              <w:bCs/>
              <w:lang w:val="da-DK"/>
            </w:rPr>
            <w:t>Løsning</w:t>
          </w:r>
          <w:r w:rsidRPr="008F7E18">
            <w:rPr>
              <w:lang w:val="da-DK"/>
            </w:rPr>
            <w:br/>
          </w:r>
          <w:r>
            <w:rPr>
              <w:lang w:val="da-DK"/>
            </w:rPr>
            <w:t>Sygesikring</w:t>
          </w:r>
        </w:p>
      </w:tc>
      <w:tc>
        <w:tcPr>
          <w:tcW w:w="2126" w:type="dxa"/>
          <w:noWrap/>
          <w:vAlign w:val="bottom"/>
        </w:tcPr>
        <w:p w14:paraId="3BE72BB1" w14:textId="77777777" w:rsidR="00955E0D" w:rsidRPr="008F7E18" w:rsidRDefault="00955E0D" w:rsidP="00955E0D">
          <w:pPr>
            <w:pStyle w:val="Billedtekst"/>
            <w:rPr>
              <w:lang w:val="da-DK"/>
            </w:rPr>
          </w:pPr>
          <w:r w:rsidRPr="008F7E18">
            <w:rPr>
              <w:b/>
              <w:bCs/>
              <w:lang w:val="da-DK"/>
            </w:rPr>
            <w:t>Ejer</w:t>
          </w:r>
          <w:r w:rsidRPr="008F7E18">
            <w:rPr>
              <w:lang w:val="da-DK"/>
            </w:rPr>
            <w:br/>
          </w:r>
          <w:r>
            <w:rPr>
              <w:lang w:val="da-DK"/>
            </w:rPr>
            <w:t>KOMBIT</w:t>
          </w:r>
        </w:p>
      </w:tc>
      <w:tc>
        <w:tcPr>
          <w:tcW w:w="2127" w:type="dxa"/>
          <w:noWrap/>
          <w:vAlign w:val="bottom"/>
        </w:tcPr>
        <w:p w14:paraId="2E83F7F3" w14:textId="77777777" w:rsidR="00955E0D" w:rsidRPr="008F7E18" w:rsidRDefault="00955E0D" w:rsidP="00955E0D">
          <w:pPr>
            <w:pStyle w:val="Billedtekst"/>
            <w:rPr>
              <w:lang w:val="da-DK"/>
            </w:rPr>
          </w:pPr>
          <w:r w:rsidRPr="008F7E18">
            <w:rPr>
              <w:b/>
              <w:bCs/>
              <w:lang w:val="da-DK"/>
            </w:rPr>
            <w:t>Side / antal sider</w:t>
          </w:r>
          <w:r w:rsidRPr="008F7E18">
            <w:rPr>
              <w:lang w:val="da-DK"/>
            </w:rPr>
            <w:br/>
          </w:r>
          <w:r w:rsidRPr="008F7E18">
            <w:rPr>
              <w:lang w:val="da-DK"/>
            </w:rPr>
            <w:fldChar w:fldCharType="begin"/>
          </w:r>
          <w:r w:rsidRPr="008F7E18">
            <w:rPr>
              <w:lang w:val="da-DK"/>
            </w:rPr>
            <w:instrText xml:space="preserve"> PAGE  \* MERGEFORMAT </w:instrText>
          </w:r>
          <w:r w:rsidRPr="008F7E18">
            <w:rPr>
              <w:lang w:val="da-DK"/>
            </w:rPr>
            <w:fldChar w:fldCharType="separate"/>
          </w:r>
          <w:r>
            <w:rPr>
              <w:lang w:val="da-DK"/>
            </w:rPr>
            <w:t>2</w:t>
          </w:r>
          <w:r w:rsidRPr="008F7E18">
            <w:rPr>
              <w:lang w:val="da-DK"/>
            </w:rPr>
            <w:fldChar w:fldCharType="end"/>
          </w:r>
          <w:r w:rsidRPr="008F7E18">
            <w:rPr>
              <w:lang w:val="da-DK"/>
            </w:rPr>
            <w:t xml:space="preserve"> / </w:t>
          </w:r>
          <w:r w:rsidRPr="008F7E18">
            <w:rPr>
              <w:lang w:val="da-DK"/>
            </w:rPr>
            <w:fldChar w:fldCharType="begin"/>
          </w:r>
          <w:r w:rsidRPr="008F7E18">
            <w:rPr>
              <w:lang w:val="da-DK"/>
            </w:rPr>
            <w:instrText xml:space="preserve"> NUMPAGES  \* MERGEFORMAT </w:instrText>
          </w:r>
          <w:r w:rsidRPr="008F7E18">
            <w:rPr>
              <w:lang w:val="da-DK"/>
            </w:rPr>
            <w:fldChar w:fldCharType="separate"/>
          </w:r>
          <w:r>
            <w:rPr>
              <w:lang w:val="da-DK"/>
            </w:rPr>
            <w:t>5</w:t>
          </w:r>
          <w:r w:rsidRPr="008F7E18">
            <w:rPr>
              <w:lang w:val="da-DK"/>
            </w:rPr>
            <w:fldChar w:fldCharType="end"/>
          </w:r>
        </w:p>
      </w:tc>
    </w:tr>
  </w:tbl>
  <w:p w14:paraId="04769F90" w14:textId="1A4F2199" w:rsidR="00CC1FB0" w:rsidRDefault="00E14AEA">
    <w:pPr>
      <w:pStyle w:val="Sidefod"/>
    </w:pP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417325"/>
      <w:docPartObj>
        <w:docPartGallery w:val="Page Numbers (Bottom of Page)"/>
        <w:docPartUnique/>
      </w:docPartObj>
    </w:sdtPr>
    <w:sdtEndPr>
      <w:rPr>
        <w:noProof/>
      </w:rPr>
    </w:sdtEndPr>
    <w:sdtContent>
      <w:p w14:paraId="48BEF662" w14:textId="05BB01C6" w:rsidR="0031174C" w:rsidRDefault="00E4402A">
        <w:pPr>
          <w:pStyle w:val="Sidefod"/>
        </w:pPr>
        <w:r>
          <w:t xml:space="preserve">Side </w:t>
        </w:r>
        <w:r w:rsidR="0031174C">
          <w:fldChar w:fldCharType="begin"/>
        </w:r>
        <w:r w:rsidR="0031174C">
          <w:instrText xml:space="preserve"> PAGE   \* MERGEFORMAT </w:instrText>
        </w:r>
        <w:r w:rsidR="0031174C">
          <w:fldChar w:fldCharType="separate"/>
        </w:r>
        <w:r w:rsidR="0031174C">
          <w:rPr>
            <w:noProof/>
          </w:rPr>
          <w:t>2</w:t>
        </w:r>
        <w:r w:rsidR="0031174C">
          <w:rPr>
            <w:noProof/>
          </w:rPr>
          <w:fldChar w:fldCharType="end"/>
        </w:r>
      </w:p>
    </w:sdtContent>
  </w:sdt>
  <w:p w14:paraId="5DFD66D1" w14:textId="7DABF410" w:rsidR="00CC1FB0" w:rsidRDefault="00CC1FB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4E47A" w14:textId="77777777" w:rsidR="006A04CD" w:rsidRDefault="006A04CD" w:rsidP="001D3D10">
      <w:pPr>
        <w:spacing w:after="0" w:line="240" w:lineRule="auto"/>
      </w:pPr>
      <w:bookmarkStart w:id="0" w:name="_Hlk145443249"/>
      <w:bookmarkEnd w:id="0"/>
      <w:r>
        <w:separator/>
      </w:r>
    </w:p>
  </w:footnote>
  <w:footnote w:type="continuationSeparator" w:id="0">
    <w:p w14:paraId="616FABA4" w14:textId="77777777" w:rsidR="006A04CD" w:rsidRDefault="006A04CD" w:rsidP="001D3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5F412" w14:textId="77678850" w:rsidR="00CC1FB0" w:rsidRDefault="00E14AEA">
    <w:pPr>
      <w:pStyle w:val="Sidehoved"/>
    </w:pPr>
    <w:r>
      <w:rPr>
        <w:noProof/>
        <w:lang w:eastAsia="da-DK"/>
      </w:rPr>
      <w:tab/>
    </w:r>
    <w:r>
      <w:rPr>
        <w:noProof/>
        <w:lang w:eastAsia="da-DK"/>
      </w:rPr>
      <w:tab/>
    </w:r>
  </w:p>
  <w:p w14:paraId="73911C72" w14:textId="59E559CD" w:rsidR="00CC1FB0" w:rsidRDefault="00583CBD">
    <w:pPr>
      <w:pStyle w:val="Sidehoved"/>
    </w:pPr>
    <w:r>
      <w:rPr>
        <w:noProof/>
      </w:rPr>
      <w:drawing>
        <wp:anchor distT="0" distB="0" distL="114300" distR="114300" simplePos="0" relativeHeight="251659264" behindDoc="1" locked="0" layoutInCell="1" allowOverlap="1" wp14:anchorId="66F44232" wp14:editId="03306A84">
          <wp:simplePos x="0" y="0"/>
          <wp:positionH relativeFrom="column">
            <wp:posOffset>5509260</wp:posOffset>
          </wp:positionH>
          <wp:positionV relativeFrom="paragraph">
            <wp:posOffset>127635</wp:posOffset>
          </wp:positionV>
          <wp:extent cx="794386" cy="144000"/>
          <wp:effectExtent l="0" t="0" r="0" b="0"/>
          <wp:wrapNone/>
          <wp:docPr id="22" name="Billede 22" descr="A black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lede 22" descr="A black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386" cy="144000"/>
                  </a:xfrm>
                  <a:prstGeom prst="rect">
                    <a:avLst/>
                  </a:prstGeom>
                </pic:spPr>
              </pic:pic>
            </a:graphicData>
          </a:graphic>
          <wp14:sizeRelH relativeFrom="page">
            <wp14:pctWidth>0</wp14:pctWidth>
          </wp14:sizeRelH>
          <wp14:sizeRelV relativeFrom="page">
            <wp14:pctHeight>0</wp14:pctHeight>
          </wp14:sizeRelV>
        </wp:anchor>
      </w:drawing>
    </w:r>
    <w:r w:rsidR="00E14AEA">
      <w:tab/>
    </w:r>
    <w:r w:rsidR="00E14AEA">
      <w:tab/>
    </w:r>
  </w:p>
  <w:p w14:paraId="20FD2D50" w14:textId="69E78F06" w:rsidR="00CC1FB0" w:rsidRDefault="00CC1FB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454FA" w14:textId="77777777" w:rsidR="00DA04ED" w:rsidRDefault="00DA04ED">
    <w:pPr>
      <w:pStyle w:val="Sidehoved"/>
    </w:pPr>
  </w:p>
  <w:p w14:paraId="4B316F85" w14:textId="77E12BD2" w:rsidR="00F73D36" w:rsidRDefault="00F73D36">
    <w:pPr>
      <w:pStyle w:val="Sidehoved"/>
    </w:pPr>
    <w:r w:rsidRPr="00785F68">
      <w:rPr>
        <w:noProof/>
      </w:rPr>
      <w:drawing>
        <wp:anchor distT="0" distB="0" distL="114300" distR="114300" simplePos="0" relativeHeight="251658240" behindDoc="0" locked="0" layoutInCell="1" allowOverlap="1" wp14:anchorId="4ED5F952" wp14:editId="06EDDDD3">
          <wp:simplePos x="0" y="0"/>
          <wp:positionH relativeFrom="column">
            <wp:posOffset>5458298</wp:posOffset>
          </wp:positionH>
          <wp:positionV relativeFrom="paragraph">
            <wp:posOffset>74295</wp:posOffset>
          </wp:positionV>
          <wp:extent cx="977900" cy="178435"/>
          <wp:effectExtent l="0" t="0" r="0" b="0"/>
          <wp:wrapNone/>
          <wp:docPr id="17" name="Picture 17">
            <a:extLst xmlns:a="http://schemas.openxmlformats.org/drawingml/2006/main">
              <a:ext uri="{FF2B5EF4-FFF2-40B4-BE49-F238E27FC236}">
                <a16:creationId xmlns:a16="http://schemas.microsoft.com/office/drawing/2014/main" id="{3C96490C-2543-4E0F-A465-6B81C22C2A7F}"/>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3C96490C-2543-4E0F-A465-6B81C22C2A7F}"/>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77900" cy="178435"/>
                  </a:xfrm>
                  <a:prstGeom prst="rect">
                    <a:avLst/>
                  </a:prstGeom>
                </pic:spPr>
              </pic:pic>
            </a:graphicData>
          </a:graphic>
        </wp:anchor>
      </w:drawing>
    </w:r>
  </w:p>
  <w:p w14:paraId="1BA6C690" w14:textId="4AC2D6E6" w:rsidR="00DD144C" w:rsidRDefault="00CD1C80">
    <w:pPr>
      <w:pStyle w:val="Sidehoved"/>
      <w:rPr>
        <w:rFonts w:ascii="Neue Haas Grotesk Text Pro" w:hAnsi="Neue Haas Grotesk Text Pro"/>
      </w:rPr>
    </w:pPr>
    <w:r w:rsidRPr="00831D6B">
      <w:rPr>
        <w:rFonts w:ascii="Neue Haas Grotesk Text Pro" w:hAnsi="Neue Haas Grotesk Text Pro"/>
      </w:rPr>
      <w:t>Version 1.</w:t>
    </w:r>
    <w:r w:rsidR="00B64AC8">
      <w:rPr>
        <w:rFonts w:ascii="Neue Haas Grotesk Text Pro" w:hAnsi="Neue Haas Grotesk Text Pro"/>
      </w:rPr>
      <w:t>1</w:t>
    </w:r>
    <w:r w:rsidR="009067F6">
      <w:rPr>
        <w:rFonts w:ascii="Neue Haas Grotesk Text Pro" w:hAnsi="Neue Haas Grotesk Text Pro"/>
      </w:rPr>
      <w:t>5</w:t>
    </w:r>
  </w:p>
  <w:p w14:paraId="42F975B1" w14:textId="1793C986" w:rsidR="00CC1FB0" w:rsidRPr="00831D6B" w:rsidRDefault="00E14AEA">
    <w:pPr>
      <w:pStyle w:val="Sidehoved"/>
      <w:rPr>
        <w:rFonts w:ascii="Neue Haas Grotesk Text Pro" w:hAnsi="Neue Haas Grotesk Text Pro"/>
      </w:rPr>
    </w:pPr>
    <w:r w:rsidRPr="00831D6B">
      <w:rPr>
        <w:rFonts w:ascii="Neue Haas Grotesk Text Pro" w:hAnsi="Neue Haas Grotesk Text Pro"/>
      </w:rPr>
      <w:tab/>
    </w:r>
    <w:r w:rsidRPr="00831D6B">
      <w:rPr>
        <w:rFonts w:ascii="Neue Haas Grotesk Text Pro" w:hAnsi="Neue Haas Grotesk Text Pro"/>
        <w:noProof/>
      </w:rPr>
      <w:t xml:space="preserve">                                                                           </w:t>
    </w:r>
    <w:r w:rsidRPr="00831D6B">
      <w:rPr>
        <w:rFonts w:ascii="Neue Haas Grotesk Text Pro" w:hAnsi="Neue Haas Grotesk Text Pro"/>
      </w:rPr>
      <w:tab/>
    </w:r>
    <w:r w:rsidRPr="00831D6B">
      <w:rPr>
        <w:rFonts w:ascii="Neue Haas Grotesk Text Pro" w:hAnsi="Neue Haas Grotesk Text Pro"/>
      </w:rPr>
      <w:tab/>
    </w:r>
    <w:r w:rsidRPr="00831D6B">
      <w:rPr>
        <w:rFonts w:ascii="Neue Haas Grotesk Text Pro" w:hAnsi="Neue Haas Grotesk Text P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5643"/>
    <w:multiLevelType w:val="hybridMultilevel"/>
    <w:tmpl w:val="128855C0"/>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6802A5"/>
    <w:multiLevelType w:val="hybridMultilevel"/>
    <w:tmpl w:val="59AE057C"/>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4C7625"/>
    <w:multiLevelType w:val="hybridMultilevel"/>
    <w:tmpl w:val="2C42578C"/>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84574D"/>
    <w:multiLevelType w:val="hybridMultilevel"/>
    <w:tmpl w:val="E19CB51C"/>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BF297A"/>
    <w:multiLevelType w:val="hybridMultilevel"/>
    <w:tmpl w:val="1684120E"/>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2D10B76"/>
    <w:multiLevelType w:val="hybridMultilevel"/>
    <w:tmpl w:val="98BCD11C"/>
    <w:lvl w:ilvl="0" w:tplc="04060005">
      <w:start w:val="1"/>
      <w:numFmt w:val="bullet"/>
      <w:lvlText w:val=""/>
      <w:lvlJc w:val="left"/>
      <w:pPr>
        <w:ind w:left="1080" w:hanging="360"/>
      </w:pPr>
      <w:rPr>
        <w:rFonts w:ascii="Wingdings" w:hAnsi="Wingdings" w:hint="default"/>
        <w:color w:val="FF000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20BA2AA8"/>
    <w:multiLevelType w:val="hybridMultilevel"/>
    <w:tmpl w:val="72803A6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22E27DE6"/>
    <w:multiLevelType w:val="hybridMultilevel"/>
    <w:tmpl w:val="664C0B38"/>
    <w:lvl w:ilvl="0" w:tplc="D87E11B0">
      <w:start w:val="1"/>
      <w:numFmt w:val="bullet"/>
      <w:lvlText w:val=""/>
      <w:lvlJc w:val="left"/>
      <w:pPr>
        <w:tabs>
          <w:tab w:val="num" w:pos="720"/>
        </w:tabs>
        <w:ind w:left="720" w:hanging="360"/>
      </w:pPr>
      <w:rPr>
        <w:rFonts w:ascii="Wingdings" w:hAnsi="Wingdings" w:hint="default"/>
      </w:rPr>
    </w:lvl>
    <w:lvl w:ilvl="1" w:tplc="127803AA" w:tentative="1">
      <w:start w:val="1"/>
      <w:numFmt w:val="bullet"/>
      <w:lvlText w:val=""/>
      <w:lvlJc w:val="left"/>
      <w:pPr>
        <w:tabs>
          <w:tab w:val="num" w:pos="1440"/>
        </w:tabs>
        <w:ind w:left="1440" w:hanging="360"/>
      </w:pPr>
      <w:rPr>
        <w:rFonts w:ascii="Wingdings" w:hAnsi="Wingdings" w:hint="default"/>
      </w:rPr>
    </w:lvl>
    <w:lvl w:ilvl="2" w:tplc="F10269A4" w:tentative="1">
      <w:start w:val="1"/>
      <w:numFmt w:val="bullet"/>
      <w:lvlText w:val=""/>
      <w:lvlJc w:val="left"/>
      <w:pPr>
        <w:tabs>
          <w:tab w:val="num" w:pos="2160"/>
        </w:tabs>
        <w:ind w:left="2160" w:hanging="360"/>
      </w:pPr>
      <w:rPr>
        <w:rFonts w:ascii="Wingdings" w:hAnsi="Wingdings" w:hint="default"/>
      </w:rPr>
    </w:lvl>
    <w:lvl w:ilvl="3" w:tplc="561249EE" w:tentative="1">
      <w:start w:val="1"/>
      <w:numFmt w:val="bullet"/>
      <w:lvlText w:val=""/>
      <w:lvlJc w:val="left"/>
      <w:pPr>
        <w:tabs>
          <w:tab w:val="num" w:pos="2880"/>
        </w:tabs>
        <w:ind w:left="2880" w:hanging="360"/>
      </w:pPr>
      <w:rPr>
        <w:rFonts w:ascii="Wingdings" w:hAnsi="Wingdings" w:hint="default"/>
      </w:rPr>
    </w:lvl>
    <w:lvl w:ilvl="4" w:tplc="9EDCFDBC" w:tentative="1">
      <w:start w:val="1"/>
      <w:numFmt w:val="bullet"/>
      <w:lvlText w:val=""/>
      <w:lvlJc w:val="left"/>
      <w:pPr>
        <w:tabs>
          <w:tab w:val="num" w:pos="3600"/>
        </w:tabs>
        <w:ind w:left="3600" w:hanging="360"/>
      </w:pPr>
      <w:rPr>
        <w:rFonts w:ascii="Wingdings" w:hAnsi="Wingdings" w:hint="default"/>
      </w:rPr>
    </w:lvl>
    <w:lvl w:ilvl="5" w:tplc="ADFC254E" w:tentative="1">
      <w:start w:val="1"/>
      <w:numFmt w:val="bullet"/>
      <w:lvlText w:val=""/>
      <w:lvlJc w:val="left"/>
      <w:pPr>
        <w:tabs>
          <w:tab w:val="num" w:pos="4320"/>
        </w:tabs>
        <w:ind w:left="4320" w:hanging="360"/>
      </w:pPr>
      <w:rPr>
        <w:rFonts w:ascii="Wingdings" w:hAnsi="Wingdings" w:hint="default"/>
      </w:rPr>
    </w:lvl>
    <w:lvl w:ilvl="6" w:tplc="8ABE2B84" w:tentative="1">
      <w:start w:val="1"/>
      <w:numFmt w:val="bullet"/>
      <w:lvlText w:val=""/>
      <w:lvlJc w:val="left"/>
      <w:pPr>
        <w:tabs>
          <w:tab w:val="num" w:pos="5040"/>
        </w:tabs>
        <w:ind w:left="5040" w:hanging="360"/>
      </w:pPr>
      <w:rPr>
        <w:rFonts w:ascii="Wingdings" w:hAnsi="Wingdings" w:hint="default"/>
      </w:rPr>
    </w:lvl>
    <w:lvl w:ilvl="7" w:tplc="B7629A9A" w:tentative="1">
      <w:start w:val="1"/>
      <w:numFmt w:val="bullet"/>
      <w:lvlText w:val=""/>
      <w:lvlJc w:val="left"/>
      <w:pPr>
        <w:tabs>
          <w:tab w:val="num" w:pos="5760"/>
        </w:tabs>
        <w:ind w:left="5760" w:hanging="360"/>
      </w:pPr>
      <w:rPr>
        <w:rFonts w:ascii="Wingdings" w:hAnsi="Wingdings" w:hint="default"/>
      </w:rPr>
    </w:lvl>
    <w:lvl w:ilvl="8" w:tplc="7BCE16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233845"/>
    <w:multiLevelType w:val="hybridMultilevel"/>
    <w:tmpl w:val="DE526F32"/>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3466D9F"/>
    <w:multiLevelType w:val="hybridMultilevel"/>
    <w:tmpl w:val="5E50C1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6D57078"/>
    <w:multiLevelType w:val="hybridMultilevel"/>
    <w:tmpl w:val="F720232C"/>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A233E01"/>
    <w:multiLevelType w:val="hybridMultilevel"/>
    <w:tmpl w:val="9642D54A"/>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D152AF6"/>
    <w:multiLevelType w:val="multilevel"/>
    <w:tmpl w:val="BBC897A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B271B5"/>
    <w:multiLevelType w:val="hybridMultilevel"/>
    <w:tmpl w:val="ACAA9C08"/>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F8074D"/>
    <w:multiLevelType w:val="hybridMultilevel"/>
    <w:tmpl w:val="74EE55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6C55055"/>
    <w:multiLevelType w:val="multilevel"/>
    <w:tmpl w:val="05E44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1210C0"/>
    <w:multiLevelType w:val="hybridMultilevel"/>
    <w:tmpl w:val="13945122"/>
    <w:lvl w:ilvl="0" w:tplc="04060005">
      <w:start w:val="1"/>
      <w:numFmt w:val="bullet"/>
      <w:lvlText w:val=""/>
      <w:lvlJc w:val="left"/>
      <w:pPr>
        <w:ind w:left="720" w:hanging="360"/>
      </w:pPr>
      <w:rPr>
        <w:rFonts w:ascii="Wingdings" w:hAnsi="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5D4FEA"/>
    <w:multiLevelType w:val="hybridMultilevel"/>
    <w:tmpl w:val="F490FE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E8D6C26"/>
    <w:multiLevelType w:val="hybridMultilevel"/>
    <w:tmpl w:val="F9CEEF88"/>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362593F"/>
    <w:multiLevelType w:val="hybridMultilevel"/>
    <w:tmpl w:val="DDAA78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1E37C8"/>
    <w:multiLevelType w:val="hybridMultilevel"/>
    <w:tmpl w:val="4CCECC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A3B7222"/>
    <w:multiLevelType w:val="hybridMultilevel"/>
    <w:tmpl w:val="B386B8C8"/>
    <w:lvl w:ilvl="0" w:tplc="80D26F30">
      <w:start w:val="1"/>
      <w:numFmt w:val="bullet"/>
      <w:lvlText w:val=""/>
      <w:lvlJc w:val="left"/>
      <w:pPr>
        <w:tabs>
          <w:tab w:val="num" w:pos="720"/>
        </w:tabs>
        <w:ind w:left="720" w:hanging="360"/>
      </w:pPr>
      <w:rPr>
        <w:rFonts w:ascii="Wingdings" w:hAnsi="Wingdings" w:hint="default"/>
      </w:rPr>
    </w:lvl>
    <w:lvl w:ilvl="1" w:tplc="2086F752" w:tentative="1">
      <w:start w:val="1"/>
      <w:numFmt w:val="bullet"/>
      <w:lvlText w:val=""/>
      <w:lvlJc w:val="left"/>
      <w:pPr>
        <w:tabs>
          <w:tab w:val="num" w:pos="1440"/>
        </w:tabs>
        <w:ind w:left="1440" w:hanging="360"/>
      </w:pPr>
      <w:rPr>
        <w:rFonts w:ascii="Wingdings" w:hAnsi="Wingdings" w:hint="default"/>
      </w:rPr>
    </w:lvl>
    <w:lvl w:ilvl="2" w:tplc="8C6EB8B8" w:tentative="1">
      <w:start w:val="1"/>
      <w:numFmt w:val="bullet"/>
      <w:lvlText w:val=""/>
      <w:lvlJc w:val="left"/>
      <w:pPr>
        <w:tabs>
          <w:tab w:val="num" w:pos="2160"/>
        </w:tabs>
        <w:ind w:left="2160" w:hanging="360"/>
      </w:pPr>
      <w:rPr>
        <w:rFonts w:ascii="Wingdings" w:hAnsi="Wingdings" w:hint="default"/>
      </w:rPr>
    </w:lvl>
    <w:lvl w:ilvl="3" w:tplc="F2B23384" w:tentative="1">
      <w:start w:val="1"/>
      <w:numFmt w:val="bullet"/>
      <w:lvlText w:val=""/>
      <w:lvlJc w:val="left"/>
      <w:pPr>
        <w:tabs>
          <w:tab w:val="num" w:pos="2880"/>
        </w:tabs>
        <w:ind w:left="2880" w:hanging="360"/>
      </w:pPr>
      <w:rPr>
        <w:rFonts w:ascii="Wingdings" w:hAnsi="Wingdings" w:hint="default"/>
      </w:rPr>
    </w:lvl>
    <w:lvl w:ilvl="4" w:tplc="B3F4422C" w:tentative="1">
      <w:start w:val="1"/>
      <w:numFmt w:val="bullet"/>
      <w:lvlText w:val=""/>
      <w:lvlJc w:val="left"/>
      <w:pPr>
        <w:tabs>
          <w:tab w:val="num" w:pos="3600"/>
        </w:tabs>
        <w:ind w:left="3600" w:hanging="360"/>
      </w:pPr>
      <w:rPr>
        <w:rFonts w:ascii="Wingdings" w:hAnsi="Wingdings" w:hint="default"/>
      </w:rPr>
    </w:lvl>
    <w:lvl w:ilvl="5" w:tplc="F5A2ED92" w:tentative="1">
      <w:start w:val="1"/>
      <w:numFmt w:val="bullet"/>
      <w:lvlText w:val=""/>
      <w:lvlJc w:val="left"/>
      <w:pPr>
        <w:tabs>
          <w:tab w:val="num" w:pos="4320"/>
        </w:tabs>
        <w:ind w:left="4320" w:hanging="360"/>
      </w:pPr>
      <w:rPr>
        <w:rFonts w:ascii="Wingdings" w:hAnsi="Wingdings" w:hint="default"/>
      </w:rPr>
    </w:lvl>
    <w:lvl w:ilvl="6" w:tplc="80A22D7C" w:tentative="1">
      <w:start w:val="1"/>
      <w:numFmt w:val="bullet"/>
      <w:lvlText w:val=""/>
      <w:lvlJc w:val="left"/>
      <w:pPr>
        <w:tabs>
          <w:tab w:val="num" w:pos="5040"/>
        </w:tabs>
        <w:ind w:left="5040" w:hanging="360"/>
      </w:pPr>
      <w:rPr>
        <w:rFonts w:ascii="Wingdings" w:hAnsi="Wingdings" w:hint="default"/>
      </w:rPr>
    </w:lvl>
    <w:lvl w:ilvl="7" w:tplc="51886140" w:tentative="1">
      <w:start w:val="1"/>
      <w:numFmt w:val="bullet"/>
      <w:lvlText w:val=""/>
      <w:lvlJc w:val="left"/>
      <w:pPr>
        <w:tabs>
          <w:tab w:val="num" w:pos="5760"/>
        </w:tabs>
        <w:ind w:left="5760" w:hanging="360"/>
      </w:pPr>
      <w:rPr>
        <w:rFonts w:ascii="Wingdings" w:hAnsi="Wingdings" w:hint="default"/>
      </w:rPr>
    </w:lvl>
    <w:lvl w:ilvl="8" w:tplc="71821E5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1E7CF2"/>
    <w:multiLevelType w:val="hybridMultilevel"/>
    <w:tmpl w:val="321A5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2473AF3"/>
    <w:multiLevelType w:val="hybridMultilevel"/>
    <w:tmpl w:val="78247B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3423F90"/>
    <w:multiLevelType w:val="hybridMultilevel"/>
    <w:tmpl w:val="5B74DB0C"/>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4B1585B"/>
    <w:multiLevelType w:val="hybridMultilevel"/>
    <w:tmpl w:val="D1E61682"/>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130FFE"/>
    <w:multiLevelType w:val="hybridMultilevel"/>
    <w:tmpl w:val="600E8558"/>
    <w:lvl w:ilvl="0" w:tplc="0A9C48AC">
      <w:start w:val="1"/>
      <w:numFmt w:val="bullet"/>
      <w:lvlText w:val=""/>
      <w:lvlJc w:val="left"/>
      <w:pPr>
        <w:tabs>
          <w:tab w:val="num" w:pos="720"/>
        </w:tabs>
        <w:ind w:left="720" w:hanging="360"/>
      </w:pPr>
      <w:rPr>
        <w:rFonts w:ascii="Wingdings" w:hAnsi="Wingdings" w:hint="default"/>
      </w:rPr>
    </w:lvl>
    <w:lvl w:ilvl="1" w:tplc="4FB8B4DE" w:tentative="1">
      <w:start w:val="1"/>
      <w:numFmt w:val="bullet"/>
      <w:lvlText w:val=""/>
      <w:lvlJc w:val="left"/>
      <w:pPr>
        <w:tabs>
          <w:tab w:val="num" w:pos="1440"/>
        </w:tabs>
        <w:ind w:left="1440" w:hanging="360"/>
      </w:pPr>
      <w:rPr>
        <w:rFonts w:ascii="Wingdings" w:hAnsi="Wingdings" w:hint="default"/>
      </w:rPr>
    </w:lvl>
    <w:lvl w:ilvl="2" w:tplc="3DA8E282" w:tentative="1">
      <w:start w:val="1"/>
      <w:numFmt w:val="bullet"/>
      <w:lvlText w:val=""/>
      <w:lvlJc w:val="left"/>
      <w:pPr>
        <w:tabs>
          <w:tab w:val="num" w:pos="2160"/>
        </w:tabs>
        <w:ind w:left="2160" w:hanging="360"/>
      </w:pPr>
      <w:rPr>
        <w:rFonts w:ascii="Wingdings" w:hAnsi="Wingdings" w:hint="default"/>
      </w:rPr>
    </w:lvl>
    <w:lvl w:ilvl="3" w:tplc="23D40032" w:tentative="1">
      <w:start w:val="1"/>
      <w:numFmt w:val="bullet"/>
      <w:lvlText w:val=""/>
      <w:lvlJc w:val="left"/>
      <w:pPr>
        <w:tabs>
          <w:tab w:val="num" w:pos="2880"/>
        </w:tabs>
        <w:ind w:left="2880" w:hanging="360"/>
      </w:pPr>
      <w:rPr>
        <w:rFonts w:ascii="Wingdings" w:hAnsi="Wingdings" w:hint="default"/>
      </w:rPr>
    </w:lvl>
    <w:lvl w:ilvl="4" w:tplc="D37CFD40" w:tentative="1">
      <w:start w:val="1"/>
      <w:numFmt w:val="bullet"/>
      <w:lvlText w:val=""/>
      <w:lvlJc w:val="left"/>
      <w:pPr>
        <w:tabs>
          <w:tab w:val="num" w:pos="3600"/>
        </w:tabs>
        <w:ind w:left="3600" w:hanging="360"/>
      </w:pPr>
      <w:rPr>
        <w:rFonts w:ascii="Wingdings" w:hAnsi="Wingdings" w:hint="default"/>
      </w:rPr>
    </w:lvl>
    <w:lvl w:ilvl="5" w:tplc="2BD4E136" w:tentative="1">
      <w:start w:val="1"/>
      <w:numFmt w:val="bullet"/>
      <w:lvlText w:val=""/>
      <w:lvlJc w:val="left"/>
      <w:pPr>
        <w:tabs>
          <w:tab w:val="num" w:pos="4320"/>
        </w:tabs>
        <w:ind w:left="4320" w:hanging="360"/>
      </w:pPr>
      <w:rPr>
        <w:rFonts w:ascii="Wingdings" w:hAnsi="Wingdings" w:hint="default"/>
      </w:rPr>
    </w:lvl>
    <w:lvl w:ilvl="6" w:tplc="721870D2" w:tentative="1">
      <w:start w:val="1"/>
      <w:numFmt w:val="bullet"/>
      <w:lvlText w:val=""/>
      <w:lvlJc w:val="left"/>
      <w:pPr>
        <w:tabs>
          <w:tab w:val="num" w:pos="5040"/>
        </w:tabs>
        <w:ind w:left="5040" w:hanging="360"/>
      </w:pPr>
      <w:rPr>
        <w:rFonts w:ascii="Wingdings" w:hAnsi="Wingdings" w:hint="default"/>
      </w:rPr>
    </w:lvl>
    <w:lvl w:ilvl="7" w:tplc="8D14C4E8" w:tentative="1">
      <w:start w:val="1"/>
      <w:numFmt w:val="bullet"/>
      <w:lvlText w:val=""/>
      <w:lvlJc w:val="left"/>
      <w:pPr>
        <w:tabs>
          <w:tab w:val="num" w:pos="5760"/>
        </w:tabs>
        <w:ind w:left="5760" w:hanging="360"/>
      </w:pPr>
      <w:rPr>
        <w:rFonts w:ascii="Wingdings" w:hAnsi="Wingdings" w:hint="default"/>
      </w:rPr>
    </w:lvl>
    <w:lvl w:ilvl="8" w:tplc="8DBE2AA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7E6A81"/>
    <w:multiLevelType w:val="hybridMultilevel"/>
    <w:tmpl w:val="720EF0EA"/>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736001B"/>
    <w:multiLevelType w:val="hybridMultilevel"/>
    <w:tmpl w:val="5B924C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7D37B10"/>
    <w:multiLevelType w:val="hybridMultilevel"/>
    <w:tmpl w:val="0832AF58"/>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97D5D9E"/>
    <w:multiLevelType w:val="hybridMultilevel"/>
    <w:tmpl w:val="EFDA2574"/>
    <w:lvl w:ilvl="0" w:tplc="39B89FA0">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E386681"/>
    <w:multiLevelType w:val="hybridMultilevel"/>
    <w:tmpl w:val="47BC8E7A"/>
    <w:lvl w:ilvl="0" w:tplc="A256576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AC0BC1"/>
    <w:multiLevelType w:val="hybridMultilevel"/>
    <w:tmpl w:val="C6A05A9A"/>
    <w:lvl w:ilvl="0" w:tplc="04060005">
      <w:start w:val="1"/>
      <w:numFmt w:val="bullet"/>
      <w:lvlText w:val=""/>
      <w:lvlJc w:val="left"/>
      <w:pPr>
        <w:ind w:left="720" w:hanging="360"/>
      </w:pPr>
      <w:rPr>
        <w:rFonts w:ascii="Wingdings" w:hAnsi="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5E03E1"/>
    <w:multiLevelType w:val="hybridMultilevel"/>
    <w:tmpl w:val="1F14A852"/>
    <w:lvl w:ilvl="0" w:tplc="05BA29A2">
      <w:start w:val="1"/>
      <w:numFmt w:val="bullet"/>
      <w:lvlText w:val=""/>
      <w:lvlJc w:val="left"/>
      <w:pPr>
        <w:tabs>
          <w:tab w:val="num" w:pos="720"/>
        </w:tabs>
        <w:ind w:left="720" w:hanging="360"/>
      </w:pPr>
      <w:rPr>
        <w:rFonts w:ascii="Wingdings" w:hAnsi="Wingdings" w:hint="default"/>
      </w:rPr>
    </w:lvl>
    <w:lvl w:ilvl="1" w:tplc="7EB6B238" w:tentative="1">
      <w:start w:val="1"/>
      <w:numFmt w:val="bullet"/>
      <w:lvlText w:val=""/>
      <w:lvlJc w:val="left"/>
      <w:pPr>
        <w:tabs>
          <w:tab w:val="num" w:pos="1440"/>
        </w:tabs>
        <w:ind w:left="1440" w:hanging="360"/>
      </w:pPr>
      <w:rPr>
        <w:rFonts w:ascii="Wingdings" w:hAnsi="Wingdings" w:hint="default"/>
      </w:rPr>
    </w:lvl>
    <w:lvl w:ilvl="2" w:tplc="B15499B2" w:tentative="1">
      <w:start w:val="1"/>
      <w:numFmt w:val="bullet"/>
      <w:lvlText w:val=""/>
      <w:lvlJc w:val="left"/>
      <w:pPr>
        <w:tabs>
          <w:tab w:val="num" w:pos="2160"/>
        </w:tabs>
        <w:ind w:left="2160" w:hanging="360"/>
      </w:pPr>
      <w:rPr>
        <w:rFonts w:ascii="Wingdings" w:hAnsi="Wingdings" w:hint="default"/>
      </w:rPr>
    </w:lvl>
    <w:lvl w:ilvl="3" w:tplc="C728CB2A" w:tentative="1">
      <w:start w:val="1"/>
      <w:numFmt w:val="bullet"/>
      <w:lvlText w:val=""/>
      <w:lvlJc w:val="left"/>
      <w:pPr>
        <w:tabs>
          <w:tab w:val="num" w:pos="2880"/>
        </w:tabs>
        <w:ind w:left="2880" w:hanging="360"/>
      </w:pPr>
      <w:rPr>
        <w:rFonts w:ascii="Wingdings" w:hAnsi="Wingdings" w:hint="default"/>
      </w:rPr>
    </w:lvl>
    <w:lvl w:ilvl="4" w:tplc="BB0C2F3C" w:tentative="1">
      <w:start w:val="1"/>
      <w:numFmt w:val="bullet"/>
      <w:lvlText w:val=""/>
      <w:lvlJc w:val="left"/>
      <w:pPr>
        <w:tabs>
          <w:tab w:val="num" w:pos="3600"/>
        </w:tabs>
        <w:ind w:left="3600" w:hanging="360"/>
      </w:pPr>
      <w:rPr>
        <w:rFonts w:ascii="Wingdings" w:hAnsi="Wingdings" w:hint="default"/>
      </w:rPr>
    </w:lvl>
    <w:lvl w:ilvl="5" w:tplc="55B09A56" w:tentative="1">
      <w:start w:val="1"/>
      <w:numFmt w:val="bullet"/>
      <w:lvlText w:val=""/>
      <w:lvlJc w:val="left"/>
      <w:pPr>
        <w:tabs>
          <w:tab w:val="num" w:pos="4320"/>
        </w:tabs>
        <w:ind w:left="4320" w:hanging="360"/>
      </w:pPr>
      <w:rPr>
        <w:rFonts w:ascii="Wingdings" w:hAnsi="Wingdings" w:hint="default"/>
      </w:rPr>
    </w:lvl>
    <w:lvl w:ilvl="6" w:tplc="6BFAC6C6" w:tentative="1">
      <w:start w:val="1"/>
      <w:numFmt w:val="bullet"/>
      <w:lvlText w:val=""/>
      <w:lvlJc w:val="left"/>
      <w:pPr>
        <w:tabs>
          <w:tab w:val="num" w:pos="5040"/>
        </w:tabs>
        <w:ind w:left="5040" w:hanging="360"/>
      </w:pPr>
      <w:rPr>
        <w:rFonts w:ascii="Wingdings" w:hAnsi="Wingdings" w:hint="default"/>
      </w:rPr>
    </w:lvl>
    <w:lvl w:ilvl="7" w:tplc="1922708A" w:tentative="1">
      <w:start w:val="1"/>
      <w:numFmt w:val="bullet"/>
      <w:lvlText w:val=""/>
      <w:lvlJc w:val="left"/>
      <w:pPr>
        <w:tabs>
          <w:tab w:val="num" w:pos="5760"/>
        </w:tabs>
        <w:ind w:left="5760" w:hanging="360"/>
      </w:pPr>
      <w:rPr>
        <w:rFonts w:ascii="Wingdings" w:hAnsi="Wingdings" w:hint="default"/>
      </w:rPr>
    </w:lvl>
    <w:lvl w:ilvl="8" w:tplc="01F46EB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9F4D27"/>
    <w:multiLevelType w:val="hybridMultilevel"/>
    <w:tmpl w:val="0F9E5F0A"/>
    <w:lvl w:ilvl="0" w:tplc="5C78D12C">
      <w:start w:val="1"/>
      <w:numFmt w:val="bullet"/>
      <w:lvlText w:val=""/>
      <w:lvlJc w:val="left"/>
      <w:pPr>
        <w:tabs>
          <w:tab w:val="num" w:pos="720"/>
        </w:tabs>
        <w:ind w:left="720" w:hanging="360"/>
      </w:pPr>
      <w:rPr>
        <w:rFonts w:ascii="Wingdings" w:hAnsi="Wingdings" w:hint="default"/>
      </w:rPr>
    </w:lvl>
    <w:lvl w:ilvl="1" w:tplc="1B260324" w:tentative="1">
      <w:start w:val="1"/>
      <w:numFmt w:val="bullet"/>
      <w:lvlText w:val=""/>
      <w:lvlJc w:val="left"/>
      <w:pPr>
        <w:tabs>
          <w:tab w:val="num" w:pos="1440"/>
        </w:tabs>
        <w:ind w:left="1440" w:hanging="360"/>
      </w:pPr>
      <w:rPr>
        <w:rFonts w:ascii="Wingdings" w:hAnsi="Wingdings" w:hint="default"/>
      </w:rPr>
    </w:lvl>
    <w:lvl w:ilvl="2" w:tplc="C9EACDE0" w:tentative="1">
      <w:start w:val="1"/>
      <w:numFmt w:val="bullet"/>
      <w:lvlText w:val=""/>
      <w:lvlJc w:val="left"/>
      <w:pPr>
        <w:tabs>
          <w:tab w:val="num" w:pos="2160"/>
        </w:tabs>
        <w:ind w:left="2160" w:hanging="360"/>
      </w:pPr>
      <w:rPr>
        <w:rFonts w:ascii="Wingdings" w:hAnsi="Wingdings" w:hint="default"/>
      </w:rPr>
    </w:lvl>
    <w:lvl w:ilvl="3" w:tplc="9662DBFA" w:tentative="1">
      <w:start w:val="1"/>
      <w:numFmt w:val="bullet"/>
      <w:lvlText w:val=""/>
      <w:lvlJc w:val="left"/>
      <w:pPr>
        <w:tabs>
          <w:tab w:val="num" w:pos="2880"/>
        </w:tabs>
        <w:ind w:left="2880" w:hanging="360"/>
      </w:pPr>
      <w:rPr>
        <w:rFonts w:ascii="Wingdings" w:hAnsi="Wingdings" w:hint="default"/>
      </w:rPr>
    </w:lvl>
    <w:lvl w:ilvl="4" w:tplc="AE0C8CAA" w:tentative="1">
      <w:start w:val="1"/>
      <w:numFmt w:val="bullet"/>
      <w:lvlText w:val=""/>
      <w:lvlJc w:val="left"/>
      <w:pPr>
        <w:tabs>
          <w:tab w:val="num" w:pos="3600"/>
        </w:tabs>
        <w:ind w:left="3600" w:hanging="360"/>
      </w:pPr>
      <w:rPr>
        <w:rFonts w:ascii="Wingdings" w:hAnsi="Wingdings" w:hint="default"/>
      </w:rPr>
    </w:lvl>
    <w:lvl w:ilvl="5" w:tplc="C5B40FD2" w:tentative="1">
      <w:start w:val="1"/>
      <w:numFmt w:val="bullet"/>
      <w:lvlText w:val=""/>
      <w:lvlJc w:val="left"/>
      <w:pPr>
        <w:tabs>
          <w:tab w:val="num" w:pos="4320"/>
        </w:tabs>
        <w:ind w:left="4320" w:hanging="360"/>
      </w:pPr>
      <w:rPr>
        <w:rFonts w:ascii="Wingdings" w:hAnsi="Wingdings" w:hint="default"/>
      </w:rPr>
    </w:lvl>
    <w:lvl w:ilvl="6" w:tplc="55DC5610" w:tentative="1">
      <w:start w:val="1"/>
      <w:numFmt w:val="bullet"/>
      <w:lvlText w:val=""/>
      <w:lvlJc w:val="left"/>
      <w:pPr>
        <w:tabs>
          <w:tab w:val="num" w:pos="5040"/>
        </w:tabs>
        <w:ind w:left="5040" w:hanging="360"/>
      </w:pPr>
      <w:rPr>
        <w:rFonts w:ascii="Wingdings" w:hAnsi="Wingdings" w:hint="default"/>
      </w:rPr>
    </w:lvl>
    <w:lvl w:ilvl="7" w:tplc="2EB4F722" w:tentative="1">
      <w:start w:val="1"/>
      <w:numFmt w:val="bullet"/>
      <w:lvlText w:val=""/>
      <w:lvlJc w:val="left"/>
      <w:pPr>
        <w:tabs>
          <w:tab w:val="num" w:pos="5760"/>
        </w:tabs>
        <w:ind w:left="5760" w:hanging="360"/>
      </w:pPr>
      <w:rPr>
        <w:rFonts w:ascii="Wingdings" w:hAnsi="Wingdings" w:hint="default"/>
      </w:rPr>
    </w:lvl>
    <w:lvl w:ilvl="8" w:tplc="854080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402C40"/>
    <w:multiLevelType w:val="multilevel"/>
    <w:tmpl w:val="860ABC7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5B4CC9"/>
    <w:multiLevelType w:val="hybridMultilevel"/>
    <w:tmpl w:val="04C092EA"/>
    <w:lvl w:ilvl="0" w:tplc="7E0045D2">
      <w:start w:val="1"/>
      <w:numFmt w:val="bullet"/>
      <w:lvlText w:val=""/>
      <w:lvlJc w:val="left"/>
      <w:pPr>
        <w:tabs>
          <w:tab w:val="num" w:pos="720"/>
        </w:tabs>
        <w:ind w:left="720" w:hanging="360"/>
      </w:pPr>
      <w:rPr>
        <w:rFonts w:ascii="Wingdings" w:hAnsi="Wingdings" w:hint="default"/>
      </w:rPr>
    </w:lvl>
    <w:lvl w:ilvl="1" w:tplc="1D62BBEC" w:tentative="1">
      <w:start w:val="1"/>
      <w:numFmt w:val="bullet"/>
      <w:lvlText w:val=""/>
      <w:lvlJc w:val="left"/>
      <w:pPr>
        <w:tabs>
          <w:tab w:val="num" w:pos="1440"/>
        </w:tabs>
        <w:ind w:left="1440" w:hanging="360"/>
      </w:pPr>
      <w:rPr>
        <w:rFonts w:ascii="Wingdings" w:hAnsi="Wingdings" w:hint="default"/>
      </w:rPr>
    </w:lvl>
    <w:lvl w:ilvl="2" w:tplc="D37616EE" w:tentative="1">
      <w:start w:val="1"/>
      <w:numFmt w:val="bullet"/>
      <w:lvlText w:val=""/>
      <w:lvlJc w:val="left"/>
      <w:pPr>
        <w:tabs>
          <w:tab w:val="num" w:pos="2160"/>
        </w:tabs>
        <w:ind w:left="2160" w:hanging="360"/>
      </w:pPr>
      <w:rPr>
        <w:rFonts w:ascii="Wingdings" w:hAnsi="Wingdings" w:hint="default"/>
      </w:rPr>
    </w:lvl>
    <w:lvl w:ilvl="3" w:tplc="0BD6856A" w:tentative="1">
      <w:start w:val="1"/>
      <w:numFmt w:val="bullet"/>
      <w:lvlText w:val=""/>
      <w:lvlJc w:val="left"/>
      <w:pPr>
        <w:tabs>
          <w:tab w:val="num" w:pos="2880"/>
        </w:tabs>
        <w:ind w:left="2880" w:hanging="360"/>
      </w:pPr>
      <w:rPr>
        <w:rFonts w:ascii="Wingdings" w:hAnsi="Wingdings" w:hint="default"/>
      </w:rPr>
    </w:lvl>
    <w:lvl w:ilvl="4" w:tplc="C4B27BD2" w:tentative="1">
      <w:start w:val="1"/>
      <w:numFmt w:val="bullet"/>
      <w:lvlText w:val=""/>
      <w:lvlJc w:val="left"/>
      <w:pPr>
        <w:tabs>
          <w:tab w:val="num" w:pos="3600"/>
        </w:tabs>
        <w:ind w:left="3600" w:hanging="360"/>
      </w:pPr>
      <w:rPr>
        <w:rFonts w:ascii="Wingdings" w:hAnsi="Wingdings" w:hint="default"/>
      </w:rPr>
    </w:lvl>
    <w:lvl w:ilvl="5" w:tplc="9D740E5A" w:tentative="1">
      <w:start w:val="1"/>
      <w:numFmt w:val="bullet"/>
      <w:lvlText w:val=""/>
      <w:lvlJc w:val="left"/>
      <w:pPr>
        <w:tabs>
          <w:tab w:val="num" w:pos="4320"/>
        </w:tabs>
        <w:ind w:left="4320" w:hanging="360"/>
      </w:pPr>
      <w:rPr>
        <w:rFonts w:ascii="Wingdings" w:hAnsi="Wingdings" w:hint="default"/>
      </w:rPr>
    </w:lvl>
    <w:lvl w:ilvl="6" w:tplc="F87E7F9A" w:tentative="1">
      <w:start w:val="1"/>
      <w:numFmt w:val="bullet"/>
      <w:lvlText w:val=""/>
      <w:lvlJc w:val="left"/>
      <w:pPr>
        <w:tabs>
          <w:tab w:val="num" w:pos="5040"/>
        </w:tabs>
        <w:ind w:left="5040" w:hanging="360"/>
      </w:pPr>
      <w:rPr>
        <w:rFonts w:ascii="Wingdings" w:hAnsi="Wingdings" w:hint="default"/>
      </w:rPr>
    </w:lvl>
    <w:lvl w:ilvl="7" w:tplc="B936FECE" w:tentative="1">
      <w:start w:val="1"/>
      <w:numFmt w:val="bullet"/>
      <w:lvlText w:val=""/>
      <w:lvlJc w:val="left"/>
      <w:pPr>
        <w:tabs>
          <w:tab w:val="num" w:pos="5760"/>
        </w:tabs>
        <w:ind w:left="5760" w:hanging="360"/>
      </w:pPr>
      <w:rPr>
        <w:rFonts w:ascii="Wingdings" w:hAnsi="Wingdings" w:hint="default"/>
      </w:rPr>
    </w:lvl>
    <w:lvl w:ilvl="8" w:tplc="AECA1A6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EC74AF"/>
    <w:multiLevelType w:val="hybridMultilevel"/>
    <w:tmpl w:val="67FCA840"/>
    <w:lvl w:ilvl="0" w:tplc="04060005">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8BA5116"/>
    <w:multiLevelType w:val="hybridMultilevel"/>
    <w:tmpl w:val="CD6665BE"/>
    <w:lvl w:ilvl="0" w:tplc="A72A643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D30011F"/>
    <w:multiLevelType w:val="hybridMultilevel"/>
    <w:tmpl w:val="5F7CA946"/>
    <w:lvl w:ilvl="0" w:tplc="7D90802C">
      <w:start w:val="1"/>
      <w:numFmt w:val="bullet"/>
      <w:lvlText w:val=""/>
      <w:lvlJc w:val="left"/>
      <w:pPr>
        <w:tabs>
          <w:tab w:val="num" w:pos="720"/>
        </w:tabs>
        <w:ind w:left="720" w:hanging="360"/>
      </w:pPr>
      <w:rPr>
        <w:rFonts w:ascii="Wingdings" w:hAnsi="Wingdings" w:hint="default"/>
      </w:rPr>
    </w:lvl>
    <w:lvl w:ilvl="1" w:tplc="B7BE86B8" w:tentative="1">
      <w:start w:val="1"/>
      <w:numFmt w:val="bullet"/>
      <w:lvlText w:val=""/>
      <w:lvlJc w:val="left"/>
      <w:pPr>
        <w:tabs>
          <w:tab w:val="num" w:pos="1440"/>
        </w:tabs>
        <w:ind w:left="1440" w:hanging="360"/>
      </w:pPr>
      <w:rPr>
        <w:rFonts w:ascii="Wingdings" w:hAnsi="Wingdings" w:hint="default"/>
      </w:rPr>
    </w:lvl>
    <w:lvl w:ilvl="2" w:tplc="D0A29130" w:tentative="1">
      <w:start w:val="1"/>
      <w:numFmt w:val="bullet"/>
      <w:lvlText w:val=""/>
      <w:lvlJc w:val="left"/>
      <w:pPr>
        <w:tabs>
          <w:tab w:val="num" w:pos="2160"/>
        </w:tabs>
        <w:ind w:left="2160" w:hanging="360"/>
      </w:pPr>
      <w:rPr>
        <w:rFonts w:ascii="Wingdings" w:hAnsi="Wingdings" w:hint="default"/>
      </w:rPr>
    </w:lvl>
    <w:lvl w:ilvl="3" w:tplc="5E544964" w:tentative="1">
      <w:start w:val="1"/>
      <w:numFmt w:val="bullet"/>
      <w:lvlText w:val=""/>
      <w:lvlJc w:val="left"/>
      <w:pPr>
        <w:tabs>
          <w:tab w:val="num" w:pos="2880"/>
        </w:tabs>
        <w:ind w:left="2880" w:hanging="360"/>
      </w:pPr>
      <w:rPr>
        <w:rFonts w:ascii="Wingdings" w:hAnsi="Wingdings" w:hint="default"/>
      </w:rPr>
    </w:lvl>
    <w:lvl w:ilvl="4" w:tplc="0E82D2C0" w:tentative="1">
      <w:start w:val="1"/>
      <w:numFmt w:val="bullet"/>
      <w:lvlText w:val=""/>
      <w:lvlJc w:val="left"/>
      <w:pPr>
        <w:tabs>
          <w:tab w:val="num" w:pos="3600"/>
        </w:tabs>
        <w:ind w:left="3600" w:hanging="360"/>
      </w:pPr>
      <w:rPr>
        <w:rFonts w:ascii="Wingdings" w:hAnsi="Wingdings" w:hint="default"/>
      </w:rPr>
    </w:lvl>
    <w:lvl w:ilvl="5" w:tplc="C55AA0F6" w:tentative="1">
      <w:start w:val="1"/>
      <w:numFmt w:val="bullet"/>
      <w:lvlText w:val=""/>
      <w:lvlJc w:val="left"/>
      <w:pPr>
        <w:tabs>
          <w:tab w:val="num" w:pos="4320"/>
        </w:tabs>
        <w:ind w:left="4320" w:hanging="360"/>
      </w:pPr>
      <w:rPr>
        <w:rFonts w:ascii="Wingdings" w:hAnsi="Wingdings" w:hint="default"/>
      </w:rPr>
    </w:lvl>
    <w:lvl w:ilvl="6" w:tplc="9528CC3E" w:tentative="1">
      <w:start w:val="1"/>
      <w:numFmt w:val="bullet"/>
      <w:lvlText w:val=""/>
      <w:lvlJc w:val="left"/>
      <w:pPr>
        <w:tabs>
          <w:tab w:val="num" w:pos="5040"/>
        </w:tabs>
        <w:ind w:left="5040" w:hanging="360"/>
      </w:pPr>
      <w:rPr>
        <w:rFonts w:ascii="Wingdings" w:hAnsi="Wingdings" w:hint="default"/>
      </w:rPr>
    </w:lvl>
    <w:lvl w:ilvl="7" w:tplc="DDC44E6C" w:tentative="1">
      <w:start w:val="1"/>
      <w:numFmt w:val="bullet"/>
      <w:lvlText w:val=""/>
      <w:lvlJc w:val="left"/>
      <w:pPr>
        <w:tabs>
          <w:tab w:val="num" w:pos="5760"/>
        </w:tabs>
        <w:ind w:left="5760" w:hanging="360"/>
      </w:pPr>
      <w:rPr>
        <w:rFonts w:ascii="Wingdings" w:hAnsi="Wingdings" w:hint="default"/>
      </w:rPr>
    </w:lvl>
    <w:lvl w:ilvl="8" w:tplc="1A98AF8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6519E6"/>
    <w:multiLevelType w:val="hybridMultilevel"/>
    <w:tmpl w:val="88D600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38785316">
    <w:abstractNumId w:val="9"/>
  </w:num>
  <w:num w:numId="2" w16cid:durableId="1826775207">
    <w:abstractNumId w:val="28"/>
  </w:num>
  <w:num w:numId="3" w16cid:durableId="1152139852">
    <w:abstractNumId w:val="22"/>
  </w:num>
  <w:num w:numId="4" w16cid:durableId="384793333">
    <w:abstractNumId w:val="20"/>
  </w:num>
  <w:num w:numId="5" w16cid:durableId="1815028714">
    <w:abstractNumId w:val="0"/>
  </w:num>
  <w:num w:numId="6" w16cid:durableId="1919095560">
    <w:abstractNumId w:val="19"/>
  </w:num>
  <w:num w:numId="7" w16cid:durableId="1433864656">
    <w:abstractNumId w:val="38"/>
  </w:num>
  <w:num w:numId="8" w16cid:durableId="1286161878">
    <w:abstractNumId w:val="39"/>
  </w:num>
  <w:num w:numId="9" w16cid:durableId="605113568">
    <w:abstractNumId w:val="21"/>
  </w:num>
  <w:num w:numId="10" w16cid:durableId="772172318">
    <w:abstractNumId w:val="33"/>
  </w:num>
  <w:num w:numId="11" w16cid:durableId="234707638">
    <w:abstractNumId w:val="36"/>
  </w:num>
  <w:num w:numId="12" w16cid:durableId="829910972">
    <w:abstractNumId w:val="34"/>
  </w:num>
  <w:num w:numId="13" w16cid:durableId="1323578934">
    <w:abstractNumId w:val="7"/>
  </w:num>
  <w:num w:numId="14" w16cid:durableId="823354299">
    <w:abstractNumId w:val="34"/>
  </w:num>
  <w:num w:numId="15" w16cid:durableId="1060638086">
    <w:abstractNumId w:val="4"/>
  </w:num>
  <w:num w:numId="16" w16cid:durableId="913052999">
    <w:abstractNumId w:val="2"/>
  </w:num>
  <w:num w:numId="17" w16cid:durableId="1295453260">
    <w:abstractNumId w:val="30"/>
  </w:num>
  <w:num w:numId="18" w16cid:durableId="1253508255">
    <w:abstractNumId w:val="16"/>
  </w:num>
  <w:num w:numId="19" w16cid:durableId="1262907214">
    <w:abstractNumId w:val="27"/>
  </w:num>
  <w:num w:numId="20" w16cid:durableId="1485121564">
    <w:abstractNumId w:val="26"/>
  </w:num>
  <w:num w:numId="21" w16cid:durableId="1933662570">
    <w:abstractNumId w:val="37"/>
  </w:num>
  <w:num w:numId="22" w16cid:durableId="463617512">
    <w:abstractNumId w:val="23"/>
  </w:num>
  <w:num w:numId="23" w16cid:durableId="1654479783">
    <w:abstractNumId w:val="24"/>
  </w:num>
  <w:num w:numId="24" w16cid:durableId="2002736181">
    <w:abstractNumId w:val="13"/>
  </w:num>
  <w:num w:numId="25" w16cid:durableId="214899992">
    <w:abstractNumId w:val="13"/>
  </w:num>
  <w:num w:numId="26" w16cid:durableId="595594775">
    <w:abstractNumId w:val="18"/>
  </w:num>
  <w:num w:numId="27" w16cid:durableId="1709798529">
    <w:abstractNumId w:val="13"/>
  </w:num>
  <w:num w:numId="28" w16cid:durableId="717778952">
    <w:abstractNumId w:val="11"/>
  </w:num>
  <w:num w:numId="29" w16cid:durableId="1271551055">
    <w:abstractNumId w:val="24"/>
  </w:num>
  <w:num w:numId="30" w16cid:durableId="1794324195">
    <w:abstractNumId w:val="13"/>
  </w:num>
  <w:num w:numId="31" w16cid:durableId="1968392205">
    <w:abstractNumId w:val="18"/>
  </w:num>
  <w:num w:numId="32" w16cid:durableId="1566332872">
    <w:abstractNumId w:val="25"/>
  </w:num>
  <w:num w:numId="33" w16cid:durableId="1552885519">
    <w:abstractNumId w:val="35"/>
  </w:num>
  <w:num w:numId="34" w16cid:durableId="1711029566">
    <w:abstractNumId w:val="10"/>
  </w:num>
  <w:num w:numId="35" w16cid:durableId="1694528499">
    <w:abstractNumId w:val="1"/>
  </w:num>
  <w:num w:numId="36" w16cid:durableId="485364625">
    <w:abstractNumId w:val="12"/>
  </w:num>
  <w:num w:numId="37" w16cid:durableId="453060042">
    <w:abstractNumId w:val="32"/>
  </w:num>
  <w:num w:numId="38" w16cid:durableId="1921478626">
    <w:abstractNumId w:val="3"/>
  </w:num>
  <w:num w:numId="39" w16cid:durableId="599996963">
    <w:abstractNumId w:val="3"/>
  </w:num>
  <w:num w:numId="40" w16cid:durableId="2008557367">
    <w:abstractNumId w:val="6"/>
  </w:num>
  <w:num w:numId="41" w16cid:durableId="224340162">
    <w:abstractNumId w:val="31"/>
  </w:num>
  <w:num w:numId="42" w16cid:durableId="733241894">
    <w:abstractNumId w:val="5"/>
  </w:num>
  <w:num w:numId="43" w16cid:durableId="1333291042">
    <w:abstractNumId w:val="14"/>
  </w:num>
  <w:num w:numId="44" w16cid:durableId="837044269">
    <w:abstractNumId w:val="13"/>
  </w:num>
  <w:num w:numId="45" w16cid:durableId="741761243">
    <w:abstractNumId w:val="40"/>
  </w:num>
  <w:num w:numId="46" w16cid:durableId="1639071521">
    <w:abstractNumId w:val="8"/>
  </w:num>
  <w:num w:numId="47" w16cid:durableId="1291669014">
    <w:abstractNumId w:val="17"/>
  </w:num>
  <w:num w:numId="48" w16cid:durableId="2095587318">
    <w:abstractNumId w:val="29"/>
  </w:num>
  <w:num w:numId="49" w16cid:durableId="2075855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10"/>
    <w:rsid w:val="000039D9"/>
    <w:rsid w:val="000049F1"/>
    <w:rsid w:val="00004E84"/>
    <w:rsid w:val="0001462E"/>
    <w:rsid w:val="00017759"/>
    <w:rsid w:val="0002344B"/>
    <w:rsid w:val="00026A40"/>
    <w:rsid w:val="0002794F"/>
    <w:rsid w:val="00027E4A"/>
    <w:rsid w:val="00033EB6"/>
    <w:rsid w:val="00036174"/>
    <w:rsid w:val="00040954"/>
    <w:rsid w:val="0004411A"/>
    <w:rsid w:val="0004486C"/>
    <w:rsid w:val="00045214"/>
    <w:rsid w:val="000475B6"/>
    <w:rsid w:val="0005024F"/>
    <w:rsid w:val="00050641"/>
    <w:rsid w:val="000518FC"/>
    <w:rsid w:val="00054FD0"/>
    <w:rsid w:val="00055F4C"/>
    <w:rsid w:val="00056D06"/>
    <w:rsid w:val="00057D28"/>
    <w:rsid w:val="0006121A"/>
    <w:rsid w:val="00070896"/>
    <w:rsid w:val="0007298D"/>
    <w:rsid w:val="000743A3"/>
    <w:rsid w:val="00076494"/>
    <w:rsid w:val="00076899"/>
    <w:rsid w:val="00076CE4"/>
    <w:rsid w:val="00076EDD"/>
    <w:rsid w:val="00081501"/>
    <w:rsid w:val="000837AB"/>
    <w:rsid w:val="000838E8"/>
    <w:rsid w:val="00083B70"/>
    <w:rsid w:val="00086602"/>
    <w:rsid w:val="00091B5A"/>
    <w:rsid w:val="00092E96"/>
    <w:rsid w:val="00095AD3"/>
    <w:rsid w:val="000A100A"/>
    <w:rsid w:val="000A4D85"/>
    <w:rsid w:val="000B2DAA"/>
    <w:rsid w:val="000B37FB"/>
    <w:rsid w:val="000C1629"/>
    <w:rsid w:val="000C39B2"/>
    <w:rsid w:val="000C62CC"/>
    <w:rsid w:val="000C6C80"/>
    <w:rsid w:val="000C796A"/>
    <w:rsid w:val="000D22F5"/>
    <w:rsid w:val="000D4BA4"/>
    <w:rsid w:val="000E0B24"/>
    <w:rsid w:val="000E4AC7"/>
    <w:rsid w:val="000E539D"/>
    <w:rsid w:val="000E628D"/>
    <w:rsid w:val="000E7FF0"/>
    <w:rsid w:val="000F1C74"/>
    <w:rsid w:val="000F2407"/>
    <w:rsid w:val="000F3FE9"/>
    <w:rsid w:val="000F682F"/>
    <w:rsid w:val="000F69F1"/>
    <w:rsid w:val="000F7F1D"/>
    <w:rsid w:val="00101390"/>
    <w:rsid w:val="00101D8D"/>
    <w:rsid w:val="001030C0"/>
    <w:rsid w:val="00110A08"/>
    <w:rsid w:val="0011603B"/>
    <w:rsid w:val="00121DDF"/>
    <w:rsid w:val="0012402B"/>
    <w:rsid w:val="00125A7C"/>
    <w:rsid w:val="00130A3D"/>
    <w:rsid w:val="0013265A"/>
    <w:rsid w:val="00133AFC"/>
    <w:rsid w:val="0013520D"/>
    <w:rsid w:val="001379C6"/>
    <w:rsid w:val="001406E3"/>
    <w:rsid w:val="001428A4"/>
    <w:rsid w:val="001431DC"/>
    <w:rsid w:val="001432F3"/>
    <w:rsid w:val="00147F17"/>
    <w:rsid w:val="00150369"/>
    <w:rsid w:val="00150912"/>
    <w:rsid w:val="00150AC9"/>
    <w:rsid w:val="00154E0E"/>
    <w:rsid w:val="00156738"/>
    <w:rsid w:val="00160891"/>
    <w:rsid w:val="001650E7"/>
    <w:rsid w:val="001663A8"/>
    <w:rsid w:val="001700A3"/>
    <w:rsid w:val="001701A0"/>
    <w:rsid w:val="00181FDC"/>
    <w:rsid w:val="001849AB"/>
    <w:rsid w:val="00186A37"/>
    <w:rsid w:val="001926E4"/>
    <w:rsid w:val="00193AB8"/>
    <w:rsid w:val="00196D01"/>
    <w:rsid w:val="001A0466"/>
    <w:rsid w:val="001A0971"/>
    <w:rsid w:val="001A122B"/>
    <w:rsid w:val="001A4E9B"/>
    <w:rsid w:val="001A509C"/>
    <w:rsid w:val="001A55E5"/>
    <w:rsid w:val="001B5DFB"/>
    <w:rsid w:val="001B639A"/>
    <w:rsid w:val="001B6978"/>
    <w:rsid w:val="001B6A25"/>
    <w:rsid w:val="001B7C7F"/>
    <w:rsid w:val="001C4128"/>
    <w:rsid w:val="001C447D"/>
    <w:rsid w:val="001C7C40"/>
    <w:rsid w:val="001D0AFE"/>
    <w:rsid w:val="001D28F8"/>
    <w:rsid w:val="001D2BD5"/>
    <w:rsid w:val="001D2E70"/>
    <w:rsid w:val="001D3D10"/>
    <w:rsid w:val="001D4130"/>
    <w:rsid w:val="001D4FBA"/>
    <w:rsid w:val="001D76C4"/>
    <w:rsid w:val="001E082A"/>
    <w:rsid w:val="001E1346"/>
    <w:rsid w:val="001E3416"/>
    <w:rsid w:val="001E3A4C"/>
    <w:rsid w:val="001E4327"/>
    <w:rsid w:val="001E4CC1"/>
    <w:rsid w:val="001E4E76"/>
    <w:rsid w:val="001E713C"/>
    <w:rsid w:val="001F0CFC"/>
    <w:rsid w:val="001F34F8"/>
    <w:rsid w:val="001F3C98"/>
    <w:rsid w:val="001F3E9E"/>
    <w:rsid w:val="00202A5E"/>
    <w:rsid w:val="00203FA7"/>
    <w:rsid w:val="00213EDF"/>
    <w:rsid w:val="00214F20"/>
    <w:rsid w:val="002150F3"/>
    <w:rsid w:val="002164A2"/>
    <w:rsid w:val="00216E14"/>
    <w:rsid w:val="002251A6"/>
    <w:rsid w:val="00230AB9"/>
    <w:rsid w:val="00235412"/>
    <w:rsid w:val="00236A69"/>
    <w:rsid w:val="002447B4"/>
    <w:rsid w:val="00244BFC"/>
    <w:rsid w:val="002450A8"/>
    <w:rsid w:val="002458C8"/>
    <w:rsid w:val="0024592D"/>
    <w:rsid w:val="00246A89"/>
    <w:rsid w:val="00247111"/>
    <w:rsid w:val="00251D27"/>
    <w:rsid w:val="00253EA0"/>
    <w:rsid w:val="002540FA"/>
    <w:rsid w:val="00263554"/>
    <w:rsid w:val="00264223"/>
    <w:rsid w:val="002836B6"/>
    <w:rsid w:val="00285ADC"/>
    <w:rsid w:val="002924D5"/>
    <w:rsid w:val="00294E8E"/>
    <w:rsid w:val="00295A43"/>
    <w:rsid w:val="00297813"/>
    <w:rsid w:val="002A1EB2"/>
    <w:rsid w:val="002A3D21"/>
    <w:rsid w:val="002A525B"/>
    <w:rsid w:val="002A5B1C"/>
    <w:rsid w:val="002A6CE7"/>
    <w:rsid w:val="002A7796"/>
    <w:rsid w:val="002B02AF"/>
    <w:rsid w:val="002B0CC0"/>
    <w:rsid w:val="002B6B1C"/>
    <w:rsid w:val="002B781B"/>
    <w:rsid w:val="002C03A6"/>
    <w:rsid w:val="002C1069"/>
    <w:rsid w:val="002C4D4C"/>
    <w:rsid w:val="002C6FBD"/>
    <w:rsid w:val="002D0455"/>
    <w:rsid w:val="002E252F"/>
    <w:rsid w:val="002E2B44"/>
    <w:rsid w:val="002E4454"/>
    <w:rsid w:val="002E580E"/>
    <w:rsid w:val="002E612D"/>
    <w:rsid w:val="002F0C3C"/>
    <w:rsid w:val="002F1BE7"/>
    <w:rsid w:val="002F3A28"/>
    <w:rsid w:val="002F48DF"/>
    <w:rsid w:val="002F60F8"/>
    <w:rsid w:val="00305295"/>
    <w:rsid w:val="00306671"/>
    <w:rsid w:val="003074B9"/>
    <w:rsid w:val="00311392"/>
    <w:rsid w:val="0031174C"/>
    <w:rsid w:val="00313099"/>
    <w:rsid w:val="00315A5B"/>
    <w:rsid w:val="00315ED5"/>
    <w:rsid w:val="00321069"/>
    <w:rsid w:val="00322544"/>
    <w:rsid w:val="00323D57"/>
    <w:rsid w:val="00324CD8"/>
    <w:rsid w:val="00327FD0"/>
    <w:rsid w:val="00331B11"/>
    <w:rsid w:val="00332D9A"/>
    <w:rsid w:val="00333EDF"/>
    <w:rsid w:val="00336B97"/>
    <w:rsid w:val="00337A73"/>
    <w:rsid w:val="00340035"/>
    <w:rsid w:val="0034284D"/>
    <w:rsid w:val="003468E9"/>
    <w:rsid w:val="00350556"/>
    <w:rsid w:val="00350B4E"/>
    <w:rsid w:val="00350C5D"/>
    <w:rsid w:val="00352017"/>
    <w:rsid w:val="00352A29"/>
    <w:rsid w:val="00356CB8"/>
    <w:rsid w:val="0035770E"/>
    <w:rsid w:val="003602FF"/>
    <w:rsid w:val="00361EC5"/>
    <w:rsid w:val="00362D01"/>
    <w:rsid w:val="00364FA2"/>
    <w:rsid w:val="003659F4"/>
    <w:rsid w:val="00366A62"/>
    <w:rsid w:val="003823DB"/>
    <w:rsid w:val="0038261E"/>
    <w:rsid w:val="00384B41"/>
    <w:rsid w:val="00385193"/>
    <w:rsid w:val="003854DC"/>
    <w:rsid w:val="00387386"/>
    <w:rsid w:val="00391158"/>
    <w:rsid w:val="00392FF8"/>
    <w:rsid w:val="00397259"/>
    <w:rsid w:val="00397C31"/>
    <w:rsid w:val="00397FD8"/>
    <w:rsid w:val="003A0080"/>
    <w:rsid w:val="003A2617"/>
    <w:rsid w:val="003A269E"/>
    <w:rsid w:val="003A2976"/>
    <w:rsid w:val="003A3486"/>
    <w:rsid w:val="003A3D45"/>
    <w:rsid w:val="003A6BDC"/>
    <w:rsid w:val="003B11C7"/>
    <w:rsid w:val="003B19C0"/>
    <w:rsid w:val="003B1A71"/>
    <w:rsid w:val="003C1872"/>
    <w:rsid w:val="003C217A"/>
    <w:rsid w:val="003C3826"/>
    <w:rsid w:val="003C4AD3"/>
    <w:rsid w:val="003C4F14"/>
    <w:rsid w:val="003C5C1F"/>
    <w:rsid w:val="003C5D1C"/>
    <w:rsid w:val="003C6245"/>
    <w:rsid w:val="003D1CF9"/>
    <w:rsid w:val="003D2FE8"/>
    <w:rsid w:val="003D3F74"/>
    <w:rsid w:val="003D4C05"/>
    <w:rsid w:val="003E418A"/>
    <w:rsid w:val="003E719B"/>
    <w:rsid w:val="003E737A"/>
    <w:rsid w:val="003F0213"/>
    <w:rsid w:val="003F3168"/>
    <w:rsid w:val="003F34F5"/>
    <w:rsid w:val="003F4BAB"/>
    <w:rsid w:val="003F7CE8"/>
    <w:rsid w:val="00400742"/>
    <w:rsid w:val="00401581"/>
    <w:rsid w:val="00401F8C"/>
    <w:rsid w:val="00402069"/>
    <w:rsid w:val="0040213C"/>
    <w:rsid w:val="00404950"/>
    <w:rsid w:val="00404F99"/>
    <w:rsid w:val="00406C2C"/>
    <w:rsid w:val="004106ED"/>
    <w:rsid w:val="00413F30"/>
    <w:rsid w:val="00415089"/>
    <w:rsid w:val="004164CA"/>
    <w:rsid w:val="00420115"/>
    <w:rsid w:val="00421377"/>
    <w:rsid w:val="00424C62"/>
    <w:rsid w:val="004250B1"/>
    <w:rsid w:val="00425DF6"/>
    <w:rsid w:val="00426B5D"/>
    <w:rsid w:val="00427CAF"/>
    <w:rsid w:val="004300B1"/>
    <w:rsid w:val="0043798A"/>
    <w:rsid w:val="00440E5E"/>
    <w:rsid w:val="004459B4"/>
    <w:rsid w:val="00451434"/>
    <w:rsid w:val="00453390"/>
    <w:rsid w:val="0045739D"/>
    <w:rsid w:val="00461C03"/>
    <w:rsid w:val="004631E6"/>
    <w:rsid w:val="004640B9"/>
    <w:rsid w:val="00464E02"/>
    <w:rsid w:val="00470CE9"/>
    <w:rsid w:val="00474A19"/>
    <w:rsid w:val="00477D5F"/>
    <w:rsid w:val="00477F17"/>
    <w:rsid w:val="00481BBF"/>
    <w:rsid w:val="00481C15"/>
    <w:rsid w:val="00482DC5"/>
    <w:rsid w:val="0048642E"/>
    <w:rsid w:val="00491DCD"/>
    <w:rsid w:val="0049318D"/>
    <w:rsid w:val="00494CDA"/>
    <w:rsid w:val="00495423"/>
    <w:rsid w:val="0049613D"/>
    <w:rsid w:val="004A17F9"/>
    <w:rsid w:val="004A3717"/>
    <w:rsid w:val="004B0DD8"/>
    <w:rsid w:val="004B2F59"/>
    <w:rsid w:val="004B2FD9"/>
    <w:rsid w:val="004B718D"/>
    <w:rsid w:val="004C12E2"/>
    <w:rsid w:val="004C3403"/>
    <w:rsid w:val="004C36F7"/>
    <w:rsid w:val="004C699B"/>
    <w:rsid w:val="004C755D"/>
    <w:rsid w:val="004D37B9"/>
    <w:rsid w:val="004D6262"/>
    <w:rsid w:val="004E0003"/>
    <w:rsid w:val="004E0721"/>
    <w:rsid w:val="004E262A"/>
    <w:rsid w:val="004E38C7"/>
    <w:rsid w:val="004E42C0"/>
    <w:rsid w:val="004E4BAD"/>
    <w:rsid w:val="004E5A68"/>
    <w:rsid w:val="004E70E6"/>
    <w:rsid w:val="004F0DAE"/>
    <w:rsid w:val="004F1808"/>
    <w:rsid w:val="004F2F00"/>
    <w:rsid w:val="005002AA"/>
    <w:rsid w:val="00503B47"/>
    <w:rsid w:val="00505268"/>
    <w:rsid w:val="005075D4"/>
    <w:rsid w:val="00510163"/>
    <w:rsid w:val="00511AEF"/>
    <w:rsid w:val="00511DFB"/>
    <w:rsid w:val="005132A1"/>
    <w:rsid w:val="00514137"/>
    <w:rsid w:val="0051640D"/>
    <w:rsid w:val="00525125"/>
    <w:rsid w:val="00526E01"/>
    <w:rsid w:val="005275DB"/>
    <w:rsid w:val="005316F2"/>
    <w:rsid w:val="005329DF"/>
    <w:rsid w:val="005344AD"/>
    <w:rsid w:val="005356C3"/>
    <w:rsid w:val="00535E29"/>
    <w:rsid w:val="00540BD4"/>
    <w:rsid w:val="00540E4F"/>
    <w:rsid w:val="005425C1"/>
    <w:rsid w:val="00542AAA"/>
    <w:rsid w:val="00547A4C"/>
    <w:rsid w:val="00552ED6"/>
    <w:rsid w:val="00553A91"/>
    <w:rsid w:val="0055479F"/>
    <w:rsid w:val="00554A11"/>
    <w:rsid w:val="00560542"/>
    <w:rsid w:val="0056057C"/>
    <w:rsid w:val="00562CF5"/>
    <w:rsid w:val="005642B2"/>
    <w:rsid w:val="00564A44"/>
    <w:rsid w:val="00572E24"/>
    <w:rsid w:val="0057516F"/>
    <w:rsid w:val="00580ABC"/>
    <w:rsid w:val="00581731"/>
    <w:rsid w:val="00583CBD"/>
    <w:rsid w:val="00584E6C"/>
    <w:rsid w:val="005861F1"/>
    <w:rsid w:val="005874E1"/>
    <w:rsid w:val="00590918"/>
    <w:rsid w:val="00591AA1"/>
    <w:rsid w:val="00591BE4"/>
    <w:rsid w:val="0059491B"/>
    <w:rsid w:val="005A3950"/>
    <w:rsid w:val="005A3B7A"/>
    <w:rsid w:val="005A559B"/>
    <w:rsid w:val="005B78EB"/>
    <w:rsid w:val="005C207F"/>
    <w:rsid w:val="005C2192"/>
    <w:rsid w:val="005C4670"/>
    <w:rsid w:val="005C7D10"/>
    <w:rsid w:val="005D08B6"/>
    <w:rsid w:val="005D65F5"/>
    <w:rsid w:val="005E2528"/>
    <w:rsid w:val="005E76D8"/>
    <w:rsid w:val="005E7FBA"/>
    <w:rsid w:val="0060059A"/>
    <w:rsid w:val="006010CE"/>
    <w:rsid w:val="006071D2"/>
    <w:rsid w:val="006078B8"/>
    <w:rsid w:val="00616517"/>
    <w:rsid w:val="006214F9"/>
    <w:rsid w:val="006255CA"/>
    <w:rsid w:val="00627C36"/>
    <w:rsid w:val="006303BA"/>
    <w:rsid w:val="006316BE"/>
    <w:rsid w:val="00641587"/>
    <w:rsid w:val="00643F38"/>
    <w:rsid w:val="006456A3"/>
    <w:rsid w:val="00647FCC"/>
    <w:rsid w:val="00650D8F"/>
    <w:rsid w:val="006521D2"/>
    <w:rsid w:val="00652E32"/>
    <w:rsid w:val="006539EB"/>
    <w:rsid w:val="00654837"/>
    <w:rsid w:val="0065780C"/>
    <w:rsid w:val="00666C20"/>
    <w:rsid w:val="00667113"/>
    <w:rsid w:val="0067205D"/>
    <w:rsid w:val="00673681"/>
    <w:rsid w:val="0067679F"/>
    <w:rsid w:val="00676ECC"/>
    <w:rsid w:val="006774B9"/>
    <w:rsid w:val="00677A1A"/>
    <w:rsid w:val="006818AC"/>
    <w:rsid w:val="00683799"/>
    <w:rsid w:val="00684E11"/>
    <w:rsid w:val="00685D20"/>
    <w:rsid w:val="00687232"/>
    <w:rsid w:val="006937F7"/>
    <w:rsid w:val="006949EA"/>
    <w:rsid w:val="00695987"/>
    <w:rsid w:val="006A04CD"/>
    <w:rsid w:val="006A0593"/>
    <w:rsid w:val="006A1242"/>
    <w:rsid w:val="006A2A19"/>
    <w:rsid w:val="006A418E"/>
    <w:rsid w:val="006A4C20"/>
    <w:rsid w:val="006A4CAC"/>
    <w:rsid w:val="006A5991"/>
    <w:rsid w:val="006A64AD"/>
    <w:rsid w:val="006B4B97"/>
    <w:rsid w:val="006B4BE8"/>
    <w:rsid w:val="006B5EFB"/>
    <w:rsid w:val="006C15CB"/>
    <w:rsid w:val="006C253C"/>
    <w:rsid w:val="006D1134"/>
    <w:rsid w:val="006D12EC"/>
    <w:rsid w:val="006D369D"/>
    <w:rsid w:val="006D3EB5"/>
    <w:rsid w:val="006D51AD"/>
    <w:rsid w:val="006D6600"/>
    <w:rsid w:val="006D6B47"/>
    <w:rsid w:val="006E05C4"/>
    <w:rsid w:val="006E0F7A"/>
    <w:rsid w:val="006E2282"/>
    <w:rsid w:val="006E79DE"/>
    <w:rsid w:val="006F4B04"/>
    <w:rsid w:val="006F56CA"/>
    <w:rsid w:val="006F777E"/>
    <w:rsid w:val="00701375"/>
    <w:rsid w:val="00703A25"/>
    <w:rsid w:val="00705295"/>
    <w:rsid w:val="00705BCA"/>
    <w:rsid w:val="00706383"/>
    <w:rsid w:val="00715B29"/>
    <w:rsid w:val="00717A78"/>
    <w:rsid w:val="00727942"/>
    <w:rsid w:val="00732C6C"/>
    <w:rsid w:val="0073397C"/>
    <w:rsid w:val="00747BC7"/>
    <w:rsid w:val="00756815"/>
    <w:rsid w:val="0076108A"/>
    <w:rsid w:val="00761221"/>
    <w:rsid w:val="007628D9"/>
    <w:rsid w:val="00762E03"/>
    <w:rsid w:val="0076578F"/>
    <w:rsid w:val="00766EF4"/>
    <w:rsid w:val="00767095"/>
    <w:rsid w:val="007728B5"/>
    <w:rsid w:val="0077324F"/>
    <w:rsid w:val="007739DC"/>
    <w:rsid w:val="00775664"/>
    <w:rsid w:val="00775EE5"/>
    <w:rsid w:val="007842AD"/>
    <w:rsid w:val="00785F68"/>
    <w:rsid w:val="007967A0"/>
    <w:rsid w:val="00797B04"/>
    <w:rsid w:val="007A1696"/>
    <w:rsid w:val="007A3CA5"/>
    <w:rsid w:val="007A7FD5"/>
    <w:rsid w:val="007B18BE"/>
    <w:rsid w:val="007B1959"/>
    <w:rsid w:val="007B3DFF"/>
    <w:rsid w:val="007B4D2C"/>
    <w:rsid w:val="007B5B8B"/>
    <w:rsid w:val="007C0C24"/>
    <w:rsid w:val="007C241A"/>
    <w:rsid w:val="007C267B"/>
    <w:rsid w:val="007C5DED"/>
    <w:rsid w:val="007D2AFA"/>
    <w:rsid w:val="007D4BAD"/>
    <w:rsid w:val="007D4CF7"/>
    <w:rsid w:val="007D4D66"/>
    <w:rsid w:val="007D59B1"/>
    <w:rsid w:val="007D7CE0"/>
    <w:rsid w:val="007E300B"/>
    <w:rsid w:val="007E3CC6"/>
    <w:rsid w:val="007E74D1"/>
    <w:rsid w:val="007F5F00"/>
    <w:rsid w:val="007F6AB8"/>
    <w:rsid w:val="007F6FA6"/>
    <w:rsid w:val="008013D5"/>
    <w:rsid w:val="00802305"/>
    <w:rsid w:val="00802C9F"/>
    <w:rsid w:val="00803067"/>
    <w:rsid w:val="008105BD"/>
    <w:rsid w:val="00821546"/>
    <w:rsid w:val="00823842"/>
    <w:rsid w:val="00824D62"/>
    <w:rsid w:val="0082575B"/>
    <w:rsid w:val="00827827"/>
    <w:rsid w:val="00831D6B"/>
    <w:rsid w:val="00832EB1"/>
    <w:rsid w:val="00841695"/>
    <w:rsid w:val="00841A11"/>
    <w:rsid w:val="00845AB6"/>
    <w:rsid w:val="00846118"/>
    <w:rsid w:val="0084626D"/>
    <w:rsid w:val="00846B84"/>
    <w:rsid w:val="0085056A"/>
    <w:rsid w:val="00851CE3"/>
    <w:rsid w:val="00852B84"/>
    <w:rsid w:val="00852D66"/>
    <w:rsid w:val="00853763"/>
    <w:rsid w:val="00853EF6"/>
    <w:rsid w:val="00856A7B"/>
    <w:rsid w:val="00856DF8"/>
    <w:rsid w:val="00857709"/>
    <w:rsid w:val="00857876"/>
    <w:rsid w:val="00861CE6"/>
    <w:rsid w:val="0086451A"/>
    <w:rsid w:val="00865114"/>
    <w:rsid w:val="008656D0"/>
    <w:rsid w:val="008659EC"/>
    <w:rsid w:val="00866288"/>
    <w:rsid w:val="0086661B"/>
    <w:rsid w:val="0087087A"/>
    <w:rsid w:val="0087366E"/>
    <w:rsid w:val="0088037C"/>
    <w:rsid w:val="00880B8C"/>
    <w:rsid w:val="00881CEC"/>
    <w:rsid w:val="008822FA"/>
    <w:rsid w:val="00883601"/>
    <w:rsid w:val="00883C59"/>
    <w:rsid w:val="0089267C"/>
    <w:rsid w:val="00892E76"/>
    <w:rsid w:val="00892FA1"/>
    <w:rsid w:val="00895D57"/>
    <w:rsid w:val="008A2950"/>
    <w:rsid w:val="008A33DC"/>
    <w:rsid w:val="008A4A7C"/>
    <w:rsid w:val="008A513F"/>
    <w:rsid w:val="008A5AB2"/>
    <w:rsid w:val="008A6ED5"/>
    <w:rsid w:val="008A6F3B"/>
    <w:rsid w:val="008B3800"/>
    <w:rsid w:val="008B539D"/>
    <w:rsid w:val="008B6997"/>
    <w:rsid w:val="008B772E"/>
    <w:rsid w:val="008B7738"/>
    <w:rsid w:val="008C00DC"/>
    <w:rsid w:val="008C01D2"/>
    <w:rsid w:val="008C0784"/>
    <w:rsid w:val="008C23BC"/>
    <w:rsid w:val="008C38C1"/>
    <w:rsid w:val="008C5188"/>
    <w:rsid w:val="008C7BF0"/>
    <w:rsid w:val="008D036F"/>
    <w:rsid w:val="008D4A61"/>
    <w:rsid w:val="008D7DE2"/>
    <w:rsid w:val="008E00CC"/>
    <w:rsid w:val="008E066A"/>
    <w:rsid w:val="008E10C8"/>
    <w:rsid w:val="008E2B79"/>
    <w:rsid w:val="008E47F1"/>
    <w:rsid w:val="008F1A21"/>
    <w:rsid w:val="008F348B"/>
    <w:rsid w:val="008F707B"/>
    <w:rsid w:val="008F7D2E"/>
    <w:rsid w:val="0090281A"/>
    <w:rsid w:val="00904B66"/>
    <w:rsid w:val="009067F6"/>
    <w:rsid w:val="009071D2"/>
    <w:rsid w:val="00912CAE"/>
    <w:rsid w:val="00914BF5"/>
    <w:rsid w:val="00915EDD"/>
    <w:rsid w:val="00915FFD"/>
    <w:rsid w:val="00917253"/>
    <w:rsid w:val="0092398A"/>
    <w:rsid w:val="00925096"/>
    <w:rsid w:val="009323FD"/>
    <w:rsid w:val="0093265A"/>
    <w:rsid w:val="00933448"/>
    <w:rsid w:val="009352A7"/>
    <w:rsid w:val="009404CF"/>
    <w:rsid w:val="00940876"/>
    <w:rsid w:val="009409A2"/>
    <w:rsid w:val="00942A9E"/>
    <w:rsid w:val="009441AA"/>
    <w:rsid w:val="00946023"/>
    <w:rsid w:val="00946999"/>
    <w:rsid w:val="00946D38"/>
    <w:rsid w:val="00953770"/>
    <w:rsid w:val="00953A9E"/>
    <w:rsid w:val="00954E47"/>
    <w:rsid w:val="00955946"/>
    <w:rsid w:val="00955E0D"/>
    <w:rsid w:val="00960ED0"/>
    <w:rsid w:val="0096178C"/>
    <w:rsid w:val="00965763"/>
    <w:rsid w:val="00972F66"/>
    <w:rsid w:val="009732DD"/>
    <w:rsid w:val="00977902"/>
    <w:rsid w:val="00977C7E"/>
    <w:rsid w:val="0098028D"/>
    <w:rsid w:val="0098262B"/>
    <w:rsid w:val="00982B3C"/>
    <w:rsid w:val="009834DC"/>
    <w:rsid w:val="00986B89"/>
    <w:rsid w:val="00986E70"/>
    <w:rsid w:val="00990BE9"/>
    <w:rsid w:val="00994044"/>
    <w:rsid w:val="0099789E"/>
    <w:rsid w:val="009A003E"/>
    <w:rsid w:val="009A0D16"/>
    <w:rsid w:val="009A1B45"/>
    <w:rsid w:val="009A4314"/>
    <w:rsid w:val="009A44F9"/>
    <w:rsid w:val="009B095D"/>
    <w:rsid w:val="009B0E91"/>
    <w:rsid w:val="009B1FE1"/>
    <w:rsid w:val="009B3525"/>
    <w:rsid w:val="009B7AB3"/>
    <w:rsid w:val="009C11C8"/>
    <w:rsid w:val="009C2A05"/>
    <w:rsid w:val="009C3774"/>
    <w:rsid w:val="009D67CF"/>
    <w:rsid w:val="009E3B64"/>
    <w:rsid w:val="009E5020"/>
    <w:rsid w:val="009E69A3"/>
    <w:rsid w:val="009E7490"/>
    <w:rsid w:val="009F2940"/>
    <w:rsid w:val="009F4DCC"/>
    <w:rsid w:val="009F529C"/>
    <w:rsid w:val="009F7EFA"/>
    <w:rsid w:val="00A026F4"/>
    <w:rsid w:val="00A02E70"/>
    <w:rsid w:val="00A03CD3"/>
    <w:rsid w:val="00A04414"/>
    <w:rsid w:val="00A044C4"/>
    <w:rsid w:val="00A05B33"/>
    <w:rsid w:val="00A07B9C"/>
    <w:rsid w:val="00A10E8E"/>
    <w:rsid w:val="00A147FC"/>
    <w:rsid w:val="00A1499A"/>
    <w:rsid w:val="00A160D4"/>
    <w:rsid w:val="00A23FA5"/>
    <w:rsid w:val="00A250B2"/>
    <w:rsid w:val="00A32559"/>
    <w:rsid w:val="00A326FC"/>
    <w:rsid w:val="00A32C1D"/>
    <w:rsid w:val="00A35287"/>
    <w:rsid w:val="00A3592A"/>
    <w:rsid w:val="00A37685"/>
    <w:rsid w:val="00A41735"/>
    <w:rsid w:val="00A50701"/>
    <w:rsid w:val="00A50F76"/>
    <w:rsid w:val="00A5182C"/>
    <w:rsid w:val="00A51EB4"/>
    <w:rsid w:val="00A52C6B"/>
    <w:rsid w:val="00A53036"/>
    <w:rsid w:val="00A5473A"/>
    <w:rsid w:val="00A551AE"/>
    <w:rsid w:val="00A56405"/>
    <w:rsid w:val="00A6678F"/>
    <w:rsid w:val="00A70D46"/>
    <w:rsid w:val="00A70FA6"/>
    <w:rsid w:val="00A7199E"/>
    <w:rsid w:val="00A733DB"/>
    <w:rsid w:val="00A73ACC"/>
    <w:rsid w:val="00A74D8D"/>
    <w:rsid w:val="00A7500E"/>
    <w:rsid w:val="00A76757"/>
    <w:rsid w:val="00A77AAE"/>
    <w:rsid w:val="00A81123"/>
    <w:rsid w:val="00A83CC8"/>
    <w:rsid w:val="00A84FED"/>
    <w:rsid w:val="00A8543B"/>
    <w:rsid w:val="00A91B0D"/>
    <w:rsid w:val="00A92819"/>
    <w:rsid w:val="00A93371"/>
    <w:rsid w:val="00A97557"/>
    <w:rsid w:val="00AA1495"/>
    <w:rsid w:val="00AA2FE4"/>
    <w:rsid w:val="00AA43DC"/>
    <w:rsid w:val="00AA4463"/>
    <w:rsid w:val="00AB227F"/>
    <w:rsid w:val="00AB5644"/>
    <w:rsid w:val="00AB6741"/>
    <w:rsid w:val="00AB7F3F"/>
    <w:rsid w:val="00AC2838"/>
    <w:rsid w:val="00AC2FE1"/>
    <w:rsid w:val="00AC307F"/>
    <w:rsid w:val="00AC344D"/>
    <w:rsid w:val="00AC3F6F"/>
    <w:rsid w:val="00AC6F9A"/>
    <w:rsid w:val="00AC7F56"/>
    <w:rsid w:val="00AD1EEA"/>
    <w:rsid w:val="00AD4BB3"/>
    <w:rsid w:val="00AD6C3F"/>
    <w:rsid w:val="00AE2F94"/>
    <w:rsid w:val="00AE5F8C"/>
    <w:rsid w:val="00AE6709"/>
    <w:rsid w:val="00AE68BB"/>
    <w:rsid w:val="00AE6BD3"/>
    <w:rsid w:val="00AF0299"/>
    <w:rsid w:val="00AF20DC"/>
    <w:rsid w:val="00AF3819"/>
    <w:rsid w:val="00AF7903"/>
    <w:rsid w:val="00B001F3"/>
    <w:rsid w:val="00B06B52"/>
    <w:rsid w:val="00B07A89"/>
    <w:rsid w:val="00B07B0B"/>
    <w:rsid w:val="00B12B8C"/>
    <w:rsid w:val="00B13274"/>
    <w:rsid w:val="00B13B33"/>
    <w:rsid w:val="00B148A5"/>
    <w:rsid w:val="00B16640"/>
    <w:rsid w:val="00B2172B"/>
    <w:rsid w:val="00B25EF6"/>
    <w:rsid w:val="00B27B0D"/>
    <w:rsid w:val="00B34148"/>
    <w:rsid w:val="00B40211"/>
    <w:rsid w:val="00B43AB8"/>
    <w:rsid w:val="00B44481"/>
    <w:rsid w:val="00B45094"/>
    <w:rsid w:val="00B54233"/>
    <w:rsid w:val="00B61672"/>
    <w:rsid w:val="00B61DC9"/>
    <w:rsid w:val="00B62531"/>
    <w:rsid w:val="00B64AC8"/>
    <w:rsid w:val="00B67350"/>
    <w:rsid w:val="00B710A7"/>
    <w:rsid w:val="00B80B97"/>
    <w:rsid w:val="00B82050"/>
    <w:rsid w:val="00B845B1"/>
    <w:rsid w:val="00B85906"/>
    <w:rsid w:val="00B85CD2"/>
    <w:rsid w:val="00B86E26"/>
    <w:rsid w:val="00B90471"/>
    <w:rsid w:val="00B9205C"/>
    <w:rsid w:val="00B9278F"/>
    <w:rsid w:val="00B92CAC"/>
    <w:rsid w:val="00B95266"/>
    <w:rsid w:val="00B953C2"/>
    <w:rsid w:val="00B9656E"/>
    <w:rsid w:val="00B96620"/>
    <w:rsid w:val="00B969E7"/>
    <w:rsid w:val="00B978F1"/>
    <w:rsid w:val="00BA1379"/>
    <w:rsid w:val="00BA1623"/>
    <w:rsid w:val="00BA2DC8"/>
    <w:rsid w:val="00BA48E0"/>
    <w:rsid w:val="00BA59B7"/>
    <w:rsid w:val="00BA7F93"/>
    <w:rsid w:val="00BB1B5E"/>
    <w:rsid w:val="00BB3B24"/>
    <w:rsid w:val="00BB4F8C"/>
    <w:rsid w:val="00BB78DB"/>
    <w:rsid w:val="00BC04FA"/>
    <w:rsid w:val="00BC0A88"/>
    <w:rsid w:val="00BC1033"/>
    <w:rsid w:val="00BC4E08"/>
    <w:rsid w:val="00BC6D81"/>
    <w:rsid w:val="00BD1CF3"/>
    <w:rsid w:val="00BD34D5"/>
    <w:rsid w:val="00BD3999"/>
    <w:rsid w:val="00BD69AC"/>
    <w:rsid w:val="00BD7AF8"/>
    <w:rsid w:val="00BE2B1D"/>
    <w:rsid w:val="00BE2E11"/>
    <w:rsid w:val="00BE3AD8"/>
    <w:rsid w:val="00BE473B"/>
    <w:rsid w:val="00BE7D90"/>
    <w:rsid w:val="00BE7FE3"/>
    <w:rsid w:val="00BF1D45"/>
    <w:rsid w:val="00BF2647"/>
    <w:rsid w:val="00BF2A41"/>
    <w:rsid w:val="00BF3254"/>
    <w:rsid w:val="00BF5C97"/>
    <w:rsid w:val="00C014A4"/>
    <w:rsid w:val="00C01BDD"/>
    <w:rsid w:val="00C048D1"/>
    <w:rsid w:val="00C04BEE"/>
    <w:rsid w:val="00C10E99"/>
    <w:rsid w:val="00C122C0"/>
    <w:rsid w:val="00C14B7C"/>
    <w:rsid w:val="00C167CD"/>
    <w:rsid w:val="00C16B71"/>
    <w:rsid w:val="00C213DA"/>
    <w:rsid w:val="00C2491C"/>
    <w:rsid w:val="00C252A2"/>
    <w:rsid w:val="00C25CD8"/>
    <w:rsid w:val="00C260E7"/>
    <w:rsid w:val="00C26648"/>
    <w:rsid w:val="00C26C9A"/>
    <w:rsid w:val="00C30A14"/>
    <w:rsid w:val="00C31100"/>
    <w:rsid w:val="00C359ED"/>
    <w:rsid w:val="00C35FDF"/>
    <w:rsid w:val="00C407FB"/>
    <w:rsid w:val="00C41466"/>
    <w:rsid w:val="00C42BD3"/>
    <w:rsid w:val="00C4508C"/>
    <w:rsid w:val="00C4680D"/>
    <w:rsid w:val="00C51132"/>
    <w:rsid w:val="00C526F0"/>
    <w:rsid w:val="00C608B6"/>
    <w:rsid w:val="00C60FE1"/>
    <w:rsid w:val="00C63216"/>
    <w:rsid w:val="00C65498"/>
    <w:rsid w:val="00C65E97"/>
    <w:rsid w:val="00C66866"/>
    <w:rsid w:val="00C67506"/>
    <w:rsid w:val="00C7070F"/>
    <w:rsid w:val="00C8623C"/>
    <w:rsid w:val="00C867B2"/>
    <w:rsid w:val="00CA12C2"/>
    <w:rsid w:val="00CA3AA3"/>
    <w:rsid w:val="00CA4F9E"/>
    <w:rsid w:val="00CA6537"/>
    <w:rsid w:val="00CA7281"/>
    <w:rsid w:val="00CB1430"/>
    <w:rsid w:val="00CB2E90"/>
    <w:rsid w:val="00CC1FB0"/>
    <w:rsid w:val="00CC2A5E"/>
    <w:rsid w:val="00CC3FA6"/>
    <w:rsid w:val="00CC55CF"/>
    <w:rsid w:val="00CC5E08"/>
    <w:rsid w:val="00CC68A6"/>
    <w:rsid w:val="00CC78DC"/>
    <w:rsid w:val="00CD1694"/>
    <w:rsid w:val="00CD1C80"/>
    <w:rsid w:val="00CD2E4A"/>
    <w:rsid w:val="00CD4E65"/>
    <w:rsid w:val="00CD6D56"/>
    <w:rsid w:val="00CE14DC"/>
    <w:rsid w:val="00CE2A29"/>
    <w:rsid w:val="00CE3E38"/>
    <w:rsid w:val="00CF0E76"/>
    <w:rsid w:val="00CF460D"/>
    <w:rsid w:val="00CF7CA9"/>
    <w:rsid w:val="00D00F98"/>
    <w:rsid w:val="00D02828"/>
    <w:rsid w:val="00D04B65"/>
    <w:rsid w:val="00D050F7"/>
    <w:rsid w:val="00D077AF"/>
    <w:rsid w:val="00D1079F"/>
    <w:rsid w:val="00D17829"/>
    <w:rsid w:val="00D208B5"/>
    <w:rsid w:val="00D21DC4"/>
    <w:rsid w:val="00D25071"/>
    <w:rsid w:val="00D25E97"/>
    <w:rsid w:val="00D26964"/>
    <w:rsid w:val="00D33557"/>
    <w:rsid w:val="00D4360A"/>
    <w:rsid w:val="00D46025"/>
    <w:rsid w:val="00D46528"/>
    <w:rsid w:val="00D46C15"/>
    <w:rsid w:val="00D47EB1"/>
    <w:rsid w:val="00D5142A"/>
    <w:rsid w:val="00D516DF"/>
    <w:rsid w:val="00D55348"/>
    <w:rsid w:val="00D57AC3"/>
    <w:rsid w:val="00D61420"/>
    <w:rsid w:val="00D61CB6"/>
    <w:rsid w:val="00D62BCA"/>
    <w:rsid w:val="00D63ABF"/>
    <w:rsid w:val="00D63E2F"/>
    <w:rsid w:val="00D66C7D"/>
    <w:rsid w:val="00D71910"/>
    <w:rsid w:val="00D71DC4"/>
    <w:rsid w:val="00D73038"/>
    <w:rsid w:val="00D77253"/>
    <w:rsid w:val="00D81D41"/>
    <w:rsid w:val="00D8348C"/>
    <w:rsid w:val="00D83935"/>
    <w:rsid w:val="00D850F3"/>
    <w:rsid w:val="00D86D37"/>
    <w:rsid w:val="00D87DD5"/>
    <w:rsid w:val="00D90A59"/>
    <w:rsid w:val="00D91B5C"/>
    <w:rsid w:val="00D932E5"/>
    <w:rsid w:val="00D93D65"/>
    <w:rsid w:val="00D96284"/>
    <w:rsid w:val="00DA04ED"/>
    <w:rsid w:val="00DA38E5"/>
    <w:rsid w:val="00DB0336"/>
    <w:rsid w:val="00DB0B73"/>
    <w:rsid w:val="00DB11FF"/>
    <w:rsid w:val="00DB1583"/>
    <w:rsid w:val="00DB2929"/>
    <w:rsid w:val="00DB363A"/>
    <w:rsid w:val="00DB4458"/>
    <w:rsid w:val="00DB4781"/>
    <w:rsid w:val="00DB5BFE"/>
    <w:rsid w:val="00DB638B"/>
    <w:rsid w:val="00DB644C"/>
    <w:rsid w:val="00DB706D"/>
    <w:rsid w:val="00DB7267"/>
    <w:rsid w:val="00DC2A47"/>
    <w:rsid w:val="00DC5609"/>
    <w:rsid w:val="00DC5617"/>
    <w:rsid w:val="00DC6091"/>
    <w:rsid w:val="00DC6AC2"/>
    <w:rsid w:val="00DD03A8"/>
    <w:rsid w:val="00DD0446"/>
    <w:rsid w:val="00DD12B3"/>
    <w:rsid w:val="00DD144C"/>
    <w:rsid w:val="00DD56C3"/>
    <w:rsid w:val="00DD5D24"/>
    <w:rsid w:val="00DD5D92"/>
    <w:rsid w:val="00DD5FFB"/>
    <w:rsid w:val="00DD70B9"/>
    <w:rsid w:val="00DE0265"/>
    <w:rsid w:val="00DE4069"/>
    <w:rsid w:val="00DE5DB7"/>
    <w:rsid w:val="00DE7FC4"/>
    <w:rsid w:val="00DF1AC2"/>
    <w:rsid w:val="00DF2204"/>
    <w:rsid w:val="00E12B62"/>
    <w:rsid w:val="00E13432"/>
    <w:rsid w:val="00E13478"/>
    <w:rsid w:val="00E14AEA"/>
    <w:rsid w:val="00E1532A"/>
    <w:rsid w:val="00E162F1"/>
    <w:rsid w:val="00E167EE"/>
    <w:rsid w:val="00E17DE1"/>
    <w:rsid w:val="00E2049D"/>
    <w:rsid w:val="00E22269"/>
    <w:rsid w:val="00E2733C"/>
    <w:rsid w:val="00E30E39"/>
    <w:rsid w:val="00E34785"/>
    <w:rsid w:val="00E35531"/>
    <w:rsid w:val="00E423DE"/>
    <w:rsid w:val="00E4318C"/>
    <w:rsid w:val="00E4402A"/>
    <w:rsid w:val="00E45738"/>
    <w:rsid w:val="00E45BF0"/>
    <w:rsid w:val="00E4682A"/>
    <w:rsid w:val="00E47203"/>
    <w:rsid w:val="00E479AA"/>
    <w:rsid w:val="00E554C5"/>
    <w:rsid w:val="00E57EF7"/>
    <w:rsid w:val="00E61960"/>
    <w:rsid w:val="00E6236D"/>
    <w:rsid w:val="00E62C0C"/>
    <w:rsid w:val="00E64A5D"/>
    <w:rsid w:val="00E66610"/>
    <w:rsid w:val="00E705FC"/>
    <w:rsid w:val="00E70D5C"/>
    <w:rsid w:val="00E70F42"/>
    <w:rsid w:val="00E717B7"/>
    <w:rsid w:val="00E72244"/>
    <w:rsid w:val="00E74754"/>
    <w:rsid w:val="00E74829"/>
    <w:rsid w:val="00E74E06"/>
    <w:rsid w:val="00E7785D"/>
    <w:rsid w:val="00E808C7"/>
    <w:rsid w:val="00E81582"/>
    <w:rsid w:val="00E8346D"/>
    <w:rsid w:val="00E84B06"/>
    <w:rsid w:val="00E87DD9"/>
    <w:rsid w:val="00E90EAA"/>
    <w:rsid w:val="00E944A3"/>
    <w:rsid w:val="00E96371"/>
    <w:rsid w:val="00E9652E"/>
    <w:rsid w:val="00EA1B80"/>
    <w:rsid w:val="00EA2719"/>
    <w:rsid w:val="00EA4306"/>
    <w:rsid w:val="00EA5C77"/>
    <w:rsid w:val="00EB7DFA"/>
    <w:rsid w:val="00EC0763"/>
    <w:rsid w:val="00EC125C"/>
    <w:rsid w:val="00EC1444"/>
    <w:rsid w:val="00EC19D8"/>
    <w:rsid w:val="00EC306F"/>
    <w:rsid w:val="00ED4CD2"/>
    <w:rsid w:val="00ED59FC"/>
    <w:rsid w:val="00ED6241"/>
    <w:rsid w:val="00ED79D1"/>
    <w:rsid w:val="00ED7A18"/>
    <w:rsid w:val="00EE0837"/>
    <w:rsid w:val="00EE4F34"/>
    <w:rsid w:val="00EE6715"/>
    <w:rsid w:val="00EF000C"/>
    <w:rsid w:val="00EF01F4"/>
    <w:rsid w:val="00EF16DC"/>
    <w:rsid w:val="00EF194E"/>
    <w:rsid w:val="00EF55B8"/>
    <w:rsid w:val="00EF780B"/>
    <w:rsid w:val="00F022AA"/>
    <w:rsid w:val="00F05547"/>
    <w:rsid w:val="00F05818"/>
    <w:rsid w:val="00F0751C"/>
    <w:rsid w:val="00F10720"/>
    <w:rsid w:val="00F1355A"/>
    <w:rsid w:val="00F13715"/>
    <w:rsid w:val="00F145B5"/>
    <w:rsid w:val="00F14999"/>
    <w:rsid w:val="00F21906"/>
    <w:rsid w:val="00F23121"/>
    <w:rsid w:val="00F26BBE"/>
    <w:rsid w:val="00F33A61"/>
    <w:rsid w:val="00F36010"/>
    <w:rsid w:val="00F367BD"/>
    <w:rsid w:val="00F375C8"/>
    <w:rsid w:val="00F4132D"/>
    <w:rsid w:val="00F421A2"/>
    <w:rsid w:val="00F46828"/>
    <w:rsid w:val="00F470EC"/>
    <w:rsid w:val="00F53F44"/>
    <w:rsid w:val="00F608CA"/>
    <w:rsid w:val="00F60CC0"/>
    <w:rsid w:val="00F618B6"/>
    <w:rsid w:val="00F62368"/>
    <w:rsid w:val="00F67DB5"/>
    <w:rsid w:val="00F73D36"/>
    <w:rsid w:val="00F77E5A"/>
    <w:rsid w:val="00F8141C"/>
    <w:rsid w:val="00F82D32"/>
    <w:rsid w:val="00F8561A"/>
    <w:rsid w:val="00F87E7D"/>
    <w:rsid w:val="00F906A1"/>
    <w:rsid w:val="00F91DC0"/>
    <w:rsid w:val="00F942D5"/>
    <w:rsid w:val="00F95024"/>
    <w:rsid w:val="00F959BF"/>
    <w:rsid w:val="00FA35D4"/>
    <w:rsid w:val="00FA6B67"/>
    <w:rsid w:val="00FB4A93"/>
    <w:rsid w:val="00FB60F9"/>
    <w:rsid w:val="00FB78CB"/>
    <w:rsid w:val="00FC021F"/>
    <w:rsid w:val="00FD2768"/>
    <w:rsid w:val="00FD60B6"/>
    <w:rsid w:val="00FD64D2"/>
    <w:rsid w:val="00FD7378"/>
    <w:rsid w:val="00FD7965"/>
    <w:rsid w:val="00FE3F94"/>
    <w:rsid w:val="00FE466F"/>
    <w:rsid w:val="00FE5016"/>
    <w:rsid w:val="00FE54AD"/>
    <w:rsid w:val="00FE5D84"/>
    <w:rsid w:val="00FE63DA"/>
    <w:rsid w:val="00FF003D"/>
    <w:rsid w:val="00FF143A"/>
    <w:rsid w:val="00FF2B8A"/>
    <w:rsid w:val="00FF2D71"/>
    <w:rsid w:val="00FF49A9"/>
    <w:rsid w:val="00FF4F18"/>
    <w:rsid w:val="00FF5B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F567E"/>
  <w15:chartTrackingRefBased/>
  <w15:docId w15:val="{32D2D5B1-C5C2-4F23-9405-255E1D1C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Undertitel"/>
    <w:qFormat/>
    <w:rsid w:val="009834DC"/>
    <w:rPr>
      <w:rFonts w:ascii="Arial" w:hAnsi="Arial"/>
      <w:kern w:val="0"/>
      <w:sz w:val="20"/>
      <w14:ligatures w14:val="none"/>
    </w:rPr>
  </w:style>
  <w:style w:type="paragraph" w:styleId="Overskrift1">
    <w:name w:val="heading 1"/>
    <w:basedOn w:val="Normal"/>
    <w:next w:val="Normal"/>
    <w:link w:val="Overskrift1Tegn"/>
    <w:autoRedefine/>
    <w:uiPriority w:val="9"/>
    <w:qFormat/>
    <w:rsid w:val="00F53F44"/>
    <w:pPr>
      <w:keepNext/>
      <w:keepLines/>
      <w:tabs>
        <w:tab w:val="left" w:pos="8647"/>
      </w:tabs>
      <w:spacing w:before="360" w:after="120" w:line="240" w:lineRule="auto"/>
      <w:outlineLvl w:val="0"/>
    </w:pPr>
    <w:rPr>
      <w:rFonts w:ascii="Neue Haas Grotesk Text Pro" w:eastAsiaTheme="majorEastAsia" w:hAnsi="Neue Haas Grotesk Text Pro" w:cs="Arial"/>
      <w:b/>
      <w:bCs/>
      <w:sz w:val="36"/>
      <w:szCs w:val="36"/>
    </w:rPr>
  </w:style>
  <w:style w:type="paragraph" w:styleId="Overskrift2">
    <w:name w:val="heading 2"/>
    <w:basedOn w:val="Normal"/>
    <w:next w:val="Normal"/>
    <w:link w:val="Overskrift2Tegn"/>
    <w:autoRedefine/>
    <w:uiPriority w:val="9"/>
    <w:unhideWhenUsed/>
    <w:qFormat/>
    <w:rsid w:val="0012402B"/>
    <w:pPr>
      <w:suppressLineNumbers/>
      <w:spacing w:before="360" w:after="120"/>
      <w:outlineLvl w:val="1"/>
    </w:pPr>
    <w:rPr>
      <w:rFonts w:ascii="Segoe UI" w:hAnsi="Segoe UI" w:cs="Segoe UI"/>
      <w:color w:val="000000" w:themeColor="text1"/>
      <w:sz w:val="21"/>
      <w:szCs w:val="21"/>
    </w:rPr>
  </w:style>
  <w:style w:type="paragraph" w:styleId="Overskrift3">
    <w:name w:val="heading 3"/>
    <w:basedOn w:val="Normal"/>
    <w:next w:val="Normal"/>
    <w:link w:val="Overskrift3Tegn"/>
    <w:uiPriority w:val="9"/>
    <w:unhideWhenUsed/>
    <w:qFormat/>
    <w:rsid w:val="006A4CAC"/>
    <w:pPr>
      <w:keepNext/>
      <w:keepLines/>
      <w:spacing w:before="40" w:after="0"/>
      <w:outlineLvl w:val="2"/>
    </w:pPr>
    <w:rPr>
      <w:rFonts w:eastAsiaTheme="majorEastAsia" w:cstheme="majorBidi"/>
      <w:b/>
      <w:color w:val="000000" w:themeColor="text1"/>
      <w:sz w:val="26"/>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53F44"/>
    <w:rPr>
      <w:rFonts w:ascii="Neue Haas Grotesk Text Pro" w:eastAsiaTheme="majorEastAsia" w:hAnsi="Neue Haas Grotesk Text Pro" w:cs="Arial"/>
      <w:b/>
      <w:bCs/>
      <w:kern w:val="0"/>
      <w:sz w:val="36"/>
      <w:szCs w:val="36"/>
      <w14:ligatures w14:val="none"/>
    </w:rPr>
  </w:style>
  <w:style w:type="character" w:customStyle="1" w:styleId="Overskrift2Tegn">
    <w:name w:val="Overskrift 2 Tegn"/>
    <w:basedOn w:val="Standardskrifttypeiafsnit"/>
    <w:link w:val="Overskrift2"/>
    <w:uiPriority w:val="9"/>
    <w:rsid w:val="0012402B"/>
    <w:rPr>
      <w:rFonts w:ascii="Segoe UI" w:hAnsi="Segoe UI" w:cs="Segoe UI"/>
      <w:color w:val="000000" w:themeColor="text1"/>
      <w:kern w:val="0"/>
      <w:sz w:val="21"/>
      <w:szCs w:val="21"/>
      <w14:ligatures w14:val="none"/>
    </w:rPr>
  </w:style>
  <w:style w:type="paragraph" w:styleId="Undertitel">
    <w:name w:val="Subtitle"/>
    <w:basedOn w:val="Normal"/>
    <w:next w:val="Normal"/>
    <w:link w:val="UndertitelTegn"/>
    <w:uiPriority w:val="11"/>
    <w:qFormat/>
    <w:rsid w:val="001D3D10"/>
    <w:pPr>
      <w:numPr>
        <w:ilvl w:val="1"/>
      </w:numPr>
    </w:pPr>
    <w:rPr>
      <w:rFonts w:asciiTheme="minorHAnsi" w:eastAsiaTheme="minorEastAsia" w:hAnsiTheme="minorHAnsi"/>
      <w:color w:val="5A5A5A" w:themeColor="text1" w:themeTint="A5"/>
      <w:spacing w:val="15"/>
      <w:sz w:val="22"/>
    </w:rPr>
  </w:style>
  <w:style w:type="character" w:customStyle="1" w:styleId="UndertitelTegn">
    <w:name w:val="Undertitel Tegn"/>
    <w:basedOn w:val="Standardskrifttypeiafsnit"/>
    <w:link w:val="Undertitel"/>
    <w:uiPriority w:val="11"/>
    <w:rsid w:val="001D3D10"/>
    <w:rPr>
      <w:rFonts w:eastAsiaTheme="minorEastAsia"/>
      <w:color w:val="5A5A5A" w:themeColor="text1" w:themeTint="A5"/>
      <w:spacing w:val="15"/>
      <w:kern w:val="0"/>
      <w14:ligatures w14:val="none"/>
    </w:rPr>
  </w:style>
  <w:style w:type="paragraph" w:styleId="Sidehoved">
    <w:name w:val="header"/>
    <w:basedOn w:val="Normal"/>
    <w:link w:val="SidehovedTegn"/>
    <w:uiPriority w:val="99"/>
    <w:unhideWhenUsed/>
    <w:rsid w:val="001D3D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D3D10"/>
    <w:rPr>
      <w:rFonts w:ascii="Arial" w:hAnsi="Arial"/>
      <w:kern w:val="0"/>
      <w:sz w:val="20"/>
      <w14:ligatures w14:val="none"/>
    </w:rPr>
  </w:style>
  <w:style w:type="paragraph" w:styleId="Sidefod">
    <w:name w:val="footer"/>
    <w:basedOn w:val="Normal"/>
    <w:link w:val="SidefodTegn"/>
    <w:unhideWhenUsed/>
    <w:rsid w:val="001D3D10"/>
    <w:pPr>
      <w:tabs>
        <w:tab w:val="center" w:pos="4819"/>
        <w:tab w:val="right" w:pos="9638"/>
      </w:tabs>
      <w:spacing w:after="0" w:line="240" w:lineRule="auto"/>
    </w:pPr>
  </w:style>
  <w:style w:type="character" w:customStyle="1" w:styleId="SidefodTegn">
    <w:name w:val="Sidefod Tegn"/>
    <w:basedOn w:val="Standardskrifttypeiafsnit"/>
    <w:link w:val="Sidefod"/>
    <w:rsid w:val="001D3D10"/>
    <w:rPr>
      <w:rFonts w:ascii="Arial" w:hAnsi="Arial"/>
      <w:kern w:val="0"/>
      <w:sz w:val="20"/>
      <w14:ligatures w14:val="none"/>
    </w:rPr>
  </w:style>
  <w:style w:type="paragraph" w:styleId="Listeafsnit">
    <w:name w:val="List Paragraph"/>
    <w:basedOn w:val="Normal"/>
    <w:uiPriority w:val="34"/>
    <w:qFormat/>
    <w:rsid w:val="001D3D10"/>
    <w:pPr>
      <w:ind w:left="720"/>
      <w:contextualSpacing/>
    </w:pPr>
  </w:style>
  <w:style w:type="paragraph" w:styleId="Indholdsfortegnelse2">
    <w:name w:val="toc 2"/>
    <w:basedOn w:val="Normal"/>
    <w:next w:val="Normal"/>
    <w:autoRedefine/>
    <w:uiPriority w:val="39"/>
    <w:unhideWhenUsed/>
    <w:rsid w:val="001D3D10"/>
    <w:pPr>
      <w:tabs>
        <w:tab w:val="right" w:leader="dot" w:pos="9628"/>
      </w:tabs>
      <w:spacing w:after="100"/>
      <w:ind w:left="200"/>
    </w:pPr>
  </w:style>
  <w:style w:type="character" w:styleId="Hyperlink">
    <w:name w:val="Hyperlink"/>
    <w:basedOn w:val="Standardskrifttypeiafsnit"/>
    <w:uiPriority w:val="99"/>
    <w:unhideWhenUsed/>
    <w:rsid w:val="001D3D10"/>
    <w:rPr>
      <w:color w:val="0563C1" w:themeColor="hyperlink"/>
      <w:u w:val="single"/>
    </w:rPr>
  </w:style>
  <w:style w:type="character" w:styleId="Kommentarhenvisning">
    <w:name w:val="annotation reference"/>
    <w:basedOn w:val="Standardskrifttypeiafsnit"/>
    <w:uiPriority w:val="99"/>
    <w:semiHidden/>
    <w:unhideWhenUsed/>
    <w:rsid w:val="001D3D10"/>
    <w:rPr>
      <w:sz w:val="16"/>
      <w:szCs w:val="16"/>
    </w:rPr>
  </w:style>
  <w:style w:type="paragraph" w:styleId="Kommentartekst">
    <w:name w:val="annotation text"/>
    <w:basedOn w:val="Normal"/>
    <w:link w:val="KommentartekstTegn"/>
    <w:uiPriority w:val="99"/>
    <w:unhideWhenUsed/>
    <w:rsid w:val="001D3D10"/>
    <w:pPr>
      <w:spacing w:line="240" w:lineRule="auto"/>
    </w:pPr>
    <w:rPr>
      <w:szCs w:val="20"/>
    </w:rPr>
  </w:style>
  <w:style w:type="character" w:customStyle="1" w:styleId="KommentartekstTegn">
    <w:name w:val="Kommentartekst Tegn"/>
    <w:basedOn w:val="Standardskrifttypeiafsnit"/>
    <w:link w:val="Kommentartekst"/>
    <w:uiPriority w:val="99"/>
    <w:rsid w:val="001D3D10"/>
    <w:rPr>
      <w:rFonts w:ascii="Arial" w:hAnsi="Arial"/>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641587"/>
    <w:rPr>
      <w:b/>
      <w:bCs/>
    </w:rPr>
  </w:style>
  <w:style w:type="character" w:customStyle="1" w:styleId="KommentaremneTegn">
    <w:name w:val="Kommentaremne Tegn"/>
    <w:basedOn w:val="KommentartekstTegn"/>
    <w:link w:val="Kommentaremne"/>
    <w:uiPriority w:val="99"/>
    <w:semiHidden/>
    <w:rsid w:val="00641587"/>
    <w:rPr>
      <w:rFonts w:ascii="Arial" w:hAnsi="Arial"/>
      <w:b/>
      <w:bCs/>
      <w:kern w:val="0"/>
      <w:sz w:val="20"/>
      <w:szCs w:val="20"/>
      <w14:ligatures w14:val="none"/>
    </w:rPr>
  </w:style>
  <w:style w:type="table" w:styleId="Tabel-Gitter">
    <w:name w:val="Table Grid"/>
    <w:basedOn w:val="Tabel-Normal"/>
    <w:uiPriority w:val="59"/>
    <w:rsid w:val="00044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AD6C3F"/>
    <w:rPr>
      <w:color w:val="954F72" w:themeColor="followedHyperlink"/>
      <w:u w:val="single"/>
    </w:rPr>
  </w:style>
  <w:style w:type="character" w:styleId="Ulstomtale">
    <w:name w:val="Unresolved Mention"/>
    <w:basedOn w:val="Standardskrifttypeiafsnit"/>
    <w:uiPriority w:val="99"/>
    <w:semiHidden/>
    <w:unhideWhenUsed/>
    <w:rsid w:val="00092E96"/>
    <w:rPr>
      <w:color w:val="605E5C"/>
      <w:shd w:val="clear" w:color="auto" w:fill="E1DFDD"/>
    </w:rPr>
  </w:style>
  <w:style w:type="character" w:styleId="Sidetal">
    <w:name w:val="page number"/>
    <w:basedOn w:val="Standardskrifttypeiafsnit"/>
    <w:semiHidden/>
    <w:rsid w:val="00955E0D"/>
  </w:style>
  <w:style w:type="paragraph" w:styleId="Billedtekst">
    <w:name w:val="caption"/>
    <w:basedOn w:val="Normal"/>
    <w:next w:val="Normal"/>
    <w:uiPriority w:val="35"/>
    <w:unhideWhenUsed/>
    <w:qFormat/>
    <w:rsid w:val="00955E0D"/>
    <w:pPr>
      <w:spacing w:after="0" w:line="264" w:lineRule="auto"/>
    </w:pPr>
    <w:rPr>
      <w:rFonts w:ascii="Neue Haas Grotesk Text Pro" w:eastAsiaTheme="minorEastAsia" w:hAnsi="Neue Haas Grotesk Text Pro" w:cs="Times New Roman"/>
      <w:color w:val="000000" w:themeColor="text1"/>
      <w:sz w:val="13"/>
      <w:szCs w:val="13"/>
      <w:lang w:val="en-US" w:eastAsia="en-GB"/>
    </w:rPr>
  </w:style>
  <w:style w:type="paragraph" w:styleId="Indholdsfortegnelse1">
    <w:name w:val="toc 1"/>
    <w:basedOn w:val="Normal"/>
    <w:next w:val="Normal"/>
    <w:autoRedefine/>
    <w:uiPriority w:val="39"/>
    <w:unhideWhenUsed/>
    <w:rsid w:val="00350C5D"/>
    <w:pPr>
      <w:tabs>
        <w:tab w:val="left" w:pos="142"/>
        <w:tab w:val="right" w:leader="dot" w:pos="9628"/>
      </w:tabs>
      <w:spacing w:after="100"/>
    </w:pPr>
  </w:style>
  <w:style w:type="paragraph" w:styleId="NormalWeb">
    <w:name w:val="Normal (Web)"/>
    <w:basedOn w:val="Normal"/>
    <w:uiPriority w:val="99"/>
    <w:unhideWhenUsed/>
    <w:rsid w:val="00AC2FE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3Tegn">
    <w:name w:val="Overskrift 3 Tegn"/>
    <w:basedOn w:val="Standardskrifttypeiafsnit"/>
    <w:link w:val="Overskrift3"/>
    <w:uiPriority w:val="9"/>
    <w:rsid w:val="006A4CAC"/>
    <w:rPr>
      <w:rFonts w:ascii="Arial" w:eastAsiaTheme="majorEastAsia" w:hAnsi="Arial" w:cstheme="majorBidi"/>
      <w:b/>
      <w:color w:val="000000" w:themeColor="text1"/>
      <w:kern w:val="0"/>
      <w:sz w:val="26"/>
      <w:szCs w:val="24"/>
      <w14:ligatures w14:val="none"/>
    </w:rPr>
  </w:style>
  <w:style w:type="paragraph" w:styleId="Overskrift">
    <w:name w:val="TOC Heading"/>
    <w:basedOn w:val="Overskrift1"/>
    <w:next w:val="Normal"/>
    <w:uiPriority w:val="39"/>
    <w:unhideWhenUsed/>
    <w:qFormat/>
    <w:rsid w:val="001C4128"/>
    <w:pPr>
      <w:spacing w:before="240" w:after="0" w:line="259" w:lineRule="auto"/>
      <w:outlineLvl w:val="9"/>
    </w:pPr>
    <w:rPr>
      <w:rFonts w:asciiTheme="majorHAnsi" w:hAnsiTheme="majorHAnsi" w:cstheme="majorBidi"/>
      <w:b w:val="0"/>
      <w:bCs w:val="0"/>
      <w:color w:val="2F5496" w:themeColor="accent1" w:themeShade="BF"/>
      <w:sz w:val="32"/>
      <w:szCs w:val="32"/>
      <w:lang w:val="en-US"/>
    </w:rPr>
  </w:style>
  <w:style w:type="paragraph" w:styleId="Indholdsfortegnelse3">
    <w:name w:val="toc 3"/>
    <w:basedOn w:val="Normal"/>
    <w:next w:val="Normal"/>
    <w:autoRedefine/>
    <w:uiPriority w:val="39"/>
    <w:unhideWhenUsed/>
    <w:rsid w:val="001C4128"/>
    <w:pPr>
      <w:spacing w:after="100"/>
      <w:ind w:left="400"/>
    </w:pPr>
  </w:style>
  <w:style w:type="paragraph" w:customStyle="1" w:styleId="xmsonormal">
    <w:name w:val="x_msonormal"/>
    <w:basedOn w:val="Normal"/>
    <w:rsid w:val="00B85CD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xmsolistparagraph">
    <w:name w:val="x_msolistparagraph"/>
    <w:basedOn w:val="Normal"/>
    <w:rsid w:val="00D5534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AE5F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9313">
      <w:bodyDiv w:val="1"/>
      <w:marLeft w:val="0"/>
      <w:marRight w:val="0"/>
      <w:marTop w:val="0"/>
      <w:marBottom w:val="0"/>
      <w:divBdr>
        <w:top w:val="none" w:sz="0" w:space="0" w:color="auto"/>
        <w:left w:val="none" w:sz="0" w:space="0" w:color="auto"/>
        <w:bottom w:val="none" w:sz="0" w:space="0" w:color="auto"/>
        <w:right w:val="none" w:sz="0" w:space="0" w:color="auto"/>
      </w:divBdr>
    </w:div>
    <w:div w:id="234820596">
      <w:bodyDiv w:val="1"/>
      <w:marLeft w:val="0"/>
      <w:marRight w:val="0"/>
      <w:marTop w:val="0"/>
      <w:marBottom w:val="0"/>
      <w:divBdr>
        <w:top w:val="none" w:sz="0" w:space="0" w:color="auto"/>
        <w:left w:val="none" w:sz="0" w:space="0" w:color="auto"/>
        <w:bottom w:val="none" w:sz="0" w:space="0" w:color="auto"/>
        <w:right w:val="none" w:sz="0" w:space="0" w:color="auto"/>
      </w:divBdr>
    </w:div>
    <w:div w:id="264924708">
      <w:bodyDiv w:val="1"/>
      <w:marLeft w:val="0"/>
      <w:marRight w:val="0"/>
      <w:marTop w:val="0"/>
      <w:marBottom w:val="0"/>
      <w:divBdr>
        <w:top w:val="none" w:sz="0" w:space="0" w:color="auto"/>
        <w:left w:val="none" w:sz="0" w:space="0" w:color="auto"/>
        <w:bottom w:val="none" w:sz="0" w:space="0" w:color="auto"/>
        <w:right w:val="none" w:sz="0" w:space="0" w:color="auto"/>
      </w:divBdr>
    </w:div>
    <w:div w:id="343047024">
      <w:bodyDiv w:val="1"/>
      <w:marLeft w:val="0"/>
      <w:marRight w:val="0"/>
      <w:marTop w:val="0"/>
      <w:marBottom w:val="0"/>
      <w:divBdr>
        <w:top w:val="none" w:sz="0" w:space="0" w:color="auto"/>
        <w:left w:val="none" w:sz="0" w:space="0" w:color="auto"/>
        <w:bottom w:val="none" w:sz="0" w:space="0" w:color="auto"/>
        <w:right w:val="none" w:sz="0" w:space="0" w:color="auto"/>
      </w:divBdr>
    </w:div>
    <w:div w:id="346640456">
      <w:bodyDiv w:val="1"/>
      <w:marLeft w:val="0"/>
      <w:marRight w:val="0"/>
      <w:marTop w:val="0"/>
      <w:marBottom w:val="0"/>
      <w:divBdr>
        <w:top w:val="none" w:sz="0" w:space="0" w:color="auto"/>
        <w:left w:val="none" w:sz="0" w:space="0" w:color="auto"/>
        <w:bottom w:val="none" w:sz="0" w:space="0" w:color="auto"/>
        <w:right w:val="none" w:sz="0" w:space="0" w:color="auto"/>
      </w:divBdr>
    </w:div>
    <w:div w:id="363410031">
      <w:bodyDiv w:val="1"/>
      <w:marLeft w:val="0"/>
      <w:marRight w:val="0"/>
      <w:marTop w:val="0"/>
      <w:marBottom w:val="0"/>
      <w:divBdr>
        <w:top w:val="none" w:sz="0" w:space="0" w:color="auto"/>
        <w:left w:val="none" w:sz="0" w:space="0" w:color="auto"/>
        <w:bottom w:val="none" w:sz="0" w:space="0" w:color="auto"/>
        <w:right w:val="none" w:sz="0" w:space="0" w:color="auto"/>
      </w:divBdr>
    </w:div>
    <w:div w:id="424619158">
      <w:bodyDiv w:val="1"/>
      <w:marLeft w:val="0"/>
      <w:marRight w:val="0"/>
      <w:marTop w:val="0"/>
      <w:marBottom w:val="0"/>
      <w:divBdr>
        <w:top w:val="none" w:sz="0" w:space="0" w:color="auto"/>
        <w:left w:val="none" w:sz="0" w:space="0" w:color="auto"/>
        <w:bottom w:val="none" w:sz="0" w:space="0" w:color="auto"/>
        <w:right w:val="none" w:sz="0" w:space="0" w:color="auto"/>
      </w:divBdr>
    </w:div>
    <w:div w:id="513883311">
      <w:bodyDiv w:val="1"/>
      <w:marLeft w:val="0"/>
      <w:marRight w:val="0"/>
      <w:marTop w:val="0"/>
      <w:marBottom w:val="0"/>
      <w:divBdr>
        <w:top w:val="none" w:sz="0" w:space="0" w:color="auto"/>
        <w:left w:val="none" w:sz="0" w:space="0" w:color="auto"/>
        <w:bottom w:val="none" w:sz="0" w:space="0" w:color="auto"/>
        <w:right w:val="none" w:sz="0" w:space="0" w:color="auto"/>
      </w:divBdr>
      <w:divsChild>
        <w:div w:id="878786595">
          <w:marLeft w:val="446"/>
          <w:marRight w:val="0"/>
          <w:marTop w:val="0"/>
          <w:marBottom w:val="120"/>
          <w:divBdr>
            <w:top w:val="none" w:sz="0" w:space="0" w:color="auto"/>
            <w:left w:val="none" w:sz="0" w:space="0" w:color="auto"/>
            <w:bottom w:val="none" w:sz="0" w:space="0" w:color="auto"/>
            <w:right w:val="none" w:sz="0" w:space="0" w:color="auto"/>
          </w:divBdr>
        </w:div>
        <w:div w:id="1805538497">
          <w:marLeft w:val="446"/>
          <w:marRight w:val="0"/>
          <w:marTop w:val="0"/>
          <w:marBottom w:val="120"/>
          <w:divBdr>
            <w:top w:val="none" w:sz="0" w:space="0" w:color="auto"/>
            <w:left w:val="none" w:sz="0" w:space="0" w:color="auto"/>
            <w:bottom w:val="none" w:sz="0" w:space="0" w:color="auto"/>
            <w:right w:val="none" w:sz="0" w:space="0" w:color="auto"/>
          </w:divBdr>
        </w:div>
        <w:div w:id="1799569760">
          <w:marLeft w:val="446"/>
          <w:marRight w:val="0"/>
          <w:marTop w:val="0"/>
          <w:marBottom w:val="120"/>
          <w:divBdr>
            <w:top w:val="none" w:sz="0" w:space="0" w:color="auto"/>
            <w:left w:val="none" w:sz="0" w:space="0" w:color="auto"/>
            <w:bottom w:val="none" w:sz="0" w:space="0" w:color="auto"/>
            <w:right w:val="none" w:sz="0" w:space="0" w:color="auto"/>
          </w:divBdr>
        </w:div>
      </w:divsChild>
    </w:div>
    <w:div w:id="525599585">
      <w:bodyDiv w:val="1"/>
      <w:marLeft w:val="0"/>
      <w:marRight w:val="0"/>
      <w:marTop w:val="0"/>
      <w:marBottom w:val="0"/>
      <w:divBdr>
        <w:top w:val="none" w:sz="0" w:space="0" w:color="auto"/>
        <w:left w:val="none" w:sz="0" w:space="0" w:color="auto"/>
        <w:bottom w:val="none" w:sz="0" w:space="0" w:color="auto"/>
        <w:right w:val="none" w:sz="0" w:space="0" w:color="auto"/>
      </w:divBdr>
    </w:div>
    <w:div w:id="546986652">
      <w:bodyDiv w:val="1"/>
      <w:marLeft w:val="0"/>
      <w:marRight w:val="0"/>
      <w:marTop w:val="0"/>
      <w:marBottom w:val="0"/>
      <w:divBdr>
        <w:top w:val="none" w:sz="0" w:space="0" w:color="auto"/>
        <w:left w:val="none" w:sz="0" w:space="0" w:color="auto"/>
        <w:bottom w:val="none" w:sz="0" w:space="0" w:color="auto"/>
        <w:right w:val="none" w:sz="0" w:space="0" w:color="auto"/>
      </w:divBdr>
      <w:divsChild>
        <w:div w:id="31619318">
          <w:marLeft w:val="446"/>
          <w:marRight w:val="0"/>
          <w:marTop w:val="120"/>
          <w:marBottom w:val="120"/>
          <w:divBdr>
            <w:top w:val="none" w:sz="0" w:space="0" w:color="auto"/>
            <w:left w:val="none" w:sz="0" w:space="0" w:color="auto"/>
            <w:bottom w:val="none" w:sz="0" w:space="0" w:color="auto"/>
            <w:right w:val="none" w:sz="0" w:space="0" w:color="auto"/>
          </w:divBdr>
        </w:div>
        <w:div w:id="430324947">
          <w:marLeft w:val="446"/>
          <w:marRight w:val="0"/>
          <w:marTop w:val="80"/>
          <w:marBottom w:val="120"/>
          <w:divBdr>
            <w:top w:val="none" w:sz="0" w:space="0" w:color="auto"/>
            <w:left w:val="none" w:sz="0" w:space="0" w:color="auto"/>
            <w:bottom w:val="none" w:sz="0" w:space="0" w:color="auto"/>
            <w:right w:val="none" w:sz="0" w:space="0" w:color="auto"/>
          </w:divBdr>
        </w:div>
        <w:div w:id="930508692">
          <w:marLeft w:val="446"/>
          <w:marRight w:val="0"/>
          <w:marTop w:val="80"/>
          <w:marBottom w:val="360"/>
          <w:divBdr>
            <w:top w:val="none" w:sz="0" w:space="0" w:color="auto"/>
            <w:left w:val="none" w:sz="0" w:space="0" w:color="auto"/>
            <w:bottom w:val="none" w:sz="0" w:space="0" w:color="auto"/>
            <w:right w:val="none" w:sz="0" w:space="0" w:color="auto"/>
          </w:divBdr>
        </w:div>
      </w:divsChild>
    </w:div>
    <w:div w:id="570040031">
      <w:bodyDiv w:val="1"/>
      <w:marLeft w:val="0"/>
      <w:marRight w:val="0"/>
      <w:marTop w:val="0"/>
      <w:marBottom w:val="0"/>
      <w:divBdr>
        <w:top w:val="none" w:sz="0" w:space="0" w:color="auto"/>
        <w:left w:val="none" w:sz="0" w:space="0" w:color="auto"/>
        <w:bottom w:val="none" w:sz="0" w:space="0" w:color="auto"/>
        <w:right w:val="none" w:sz="0" w:space="0" w:color="auto"/>
      </w:divBdr>
    </w:div>
    <w:div w:id="581525996">
      <w:bodyDiv w:val="1"/>
      <w:marLeft w:val="0"/>
      <w:marRight w:val="0"/>
      <w:marTop w:val="0"/>
      <w:marBottom w:val="0"/>
      <w:divBdr>
        <w:top w:val="none" w:sz="0" w:space="0" w:color="auto"/>
        <w:left w:val="none" w:sz="0" w:space="0" w:color="auto"/>
        <w:bottom w:val="none" w:sz="0" w:space="0" w:color="auto"/>
        <w:right w:val="none" w:sz="0" w:space="0" w:color="auto"/>
      </w:divBdr>
    </w:div>
    <w:div w:id="642782721">
      <w:bodyDiv w:val="1"/>
      <w:marLeft w:val="0"/>
      <w:marRight w:val="0"/>
      <w:marTop w:val="0"/>
      <w:marBottom w:val="0"/>
      <w:divBdr>
        <w:top w:val="none" w:sz="0" w:space="0" w:color="auto"/>
        <w:left w:val="none" w:sz="0" w:space="0" w:color="auto"/>
        <w:bottom w:val="none" w:sz="0" w:space="0" w:color="auto"/>
        <w:right w:val="none" w:sz="0" w:space="0" w:color="auto"/>
      </w:divBdr>
    </w:div>
    <w:div w:id="655111151">
      <w:bodyDiv w:val="1"/>
      <w:marLeft w:val="0"/>
      <w:marRight w:val="0"/>
      <w:marTop w:val="0"/>
      <w:marBottom w:val="0"/>
      <w:divBdr>
        <w:top w:val="none" w:sz="0" w:space="0" w:color="auto"/>
        <w:left w:val="none" w:sz="0" w:space="0" w:color="auto"/>
        <w:bottom w:val="none" w:sz="0" w:space="0" w:color="auto"/>
        <w:right w:val="none" w:sz="0" w:space="0" w:color="auto"/>
      </w:divBdr>
    </w:div>
    <w:div w:id="671566211">
      <w:bodyDiv w:val="1"/>
      <w:marLeft w:val="0"/>
      <w:marRight w:val="0"/>
      <w:marTop w:val="0"/>
      <w:marBottom w:val="0"/>
      <w:divBdr>
        <w:top w:val="none" w:sz="0" w:space="0" w:color="auto"/>
        <w:left w:val="none" w:sz="0" w:space="0" w:color="auto"/>
        <w:bottom w:val="none" w:sz="0" w:space="0" w:color="auto"/>
        <w:right w:val="none" w:sz="0" w:space="0" w:color="auto"/>
      </w:divBdr>
    </w:div>
    <w:div w:id="694890738">
      <w:bodyDiv w:val="1"/>
      <w:marLeft w:val="0"/>
      <w:marRight w:val="0"/>
      <w:marTop w:val="0"/>
      <w:marBottom w:val="0"/>
      <w:divBdr>
        <w:top w:val="none" w:sz="0" w:space="0" w:color="auto"/>
        <w:left w:val="none" w:sz="0" w:space="0" w:color="auto"/>
        <w:bottom w:val="none" w:sz="0" w:space="0" w:color="auto"/>
        <w:right w:val="none" w:sz="0" w:space="0" w:color="auto"/>
      </w:divBdr>
    </w:div>
    <w:div w:id="701636971">
      <w:bodyDiv w:val="1"/>
      <w:marLeft w:val="0"/>
      <w:marRight w:val="0"/>
      <w:marTop w:val="0"/>
      <w:marBottom w:val="0"/>
      <w:divBdr>
        <w:top w:val="none" w:sz="0" w:space="0" w:color="auto"/>
        <w:left w:val="none" w:sz="0" w:space="0" w:color="auto"/>
        <w:bottom w:val="none" w:sz="0" w:space="0" w:color="auto"/>
        <w:right w:val="none" w:sz="0" w:space="0" w:color="auto"/>
      </w:divBdr>
    </w:div>
    <w:div w:id="753211204">
      <w:bodyDiv w:val="1"/>
      <w:marLeft w:val="0"/>
      <w:marRight w:val="0"/>
      <w:marTop w:val="0"/>
      <w:marBottom w:val="0"/>
      <w:divBdr>
        <w:top w:val="none" w:sz="0" w:space="0" w:color="auto"/>
        <w:left w:val="none" w:sz="0" w:space="0" w:color="auto"/>
        <w:bottom w:val="none" w:sz="0" w:space="0" w:color="auto"/>
        <w:right w:val="none" w:sz="0" w:space="0" w:color="auto"/>
      </w:divBdr>
    </w:div>
    <w:div w:id="799879854">
      <w:bodyDiv w:val="1"/>
      <w:marLeft w:val="0"/>
      <w:marRight w:val="0"/>
      <w:marTop w:val="0"/>
      <w:marBottom w:val="0"/>
      <w:divBdr>
        <w:top w:val="none" w:sz="0" w:space="0" w:color="auto"/>
        <w:left w:val="none" w:sz="0" w:space="0" w:color="auto"/>
        <w:bottom w:val="none" w:sz="0" w:space="0" w:color="auto"/>
        <w:right w:val="none" w:sz="0" w:space="0" w:color="auto"/>
      </w:divBdr>
    </w:div>
    <w:div w:id="858617997">
      <w:bodyDiv w:val="1"/>
      <w:marLeft w:val="0"/>
      <w:marRight w:val="0"/>
      <w:marTop w:val="0"/>
      <w:marBottom w:val="0"/>
      <w:divBdr>
        <w:top w:val="none" w:sz="0" w:space="0" w:color="auto"/>
        <w:left w:val="none" w:sz="0" w:space="0" w:color="auto"/>
        <w:bottom w:val="none" w:sz="0" w:space="0" w:color="auto"/>
        <w:right w:val="none" w:sz="0" w:space="0" w:color="auto"/>
      </w:divBdr>
    </w:div>
    <w:div w:id="866990232">
      <w:bodyDiv w:val="1"/>
      <w:marLeft w:val="0"/>
      <w:marRight w:val="0"/>
      <w:marTop w:val="0"/>
      <w:marBottom w:val="0"/>
      <w:divBdr>
        <w:top w:val="none" w:sz="0" w:space="0" w:color="auto"/>
        <w:left w:val="none" w:sz="0" w:space="0" w:color="auto"/>
        <w:bottom w:val="none" w:sz="0" w:space="0" w:color="auto"/>
        <w:right w:val="none" w:sz="0" w:space="0" w:color="auto"/>
      </w:divBdr>
    </w:div>
    <w:div w:id="882133451">
      <w:bodyDiv w:val="1"/>
      <w:marLeft w:val="0"/>
      <w:marRight w:val="0"/>
      <w:marTop w:val="0"/>
      <w:marBottom w:val="0"/>
      <w:divBdr>
        <w:top w:val="none" w:sz="0" w:space="0" w:color="auto"/>
        <w:left w:val="none" w:sz="0" w:space="0" w:color="auto"/>
        <w:bottom w:val="none" w:sz="0" w:space="0" w:color="auto"/>
        <w:right w:val="none" w:sz="0" w:space="0" w:color="auto"/>
      </w:divBdr>
    </w:div>
    <w:div w:id="925696643">
      <w:bodyDiv w:val="1"/>
      <w:marLeft w:val="0"/>
      <w:marRight w:val="0"/>
      <w:marTop w:val="0"/>
      <w:marBottom w:val="0"/>
      <w:divBdr>
        <w:top w:val="none" w:sz="0" w:space="0" w:color="auto"/>
        <w:left w:val="none" w:sz="0" w:space="0" w:color="auto"/>
        <w:bottom w:val="none" w:sz="0" w:space="0" w:color="auto"/>
        <w:right w:val="none" w:sz="0" w:space="0" w:color="auto"/>
      </w:divBdr>
    </w:div>
    <w:div w:id="937253517">
      <w:bodyDiv w:val="1"/>
      <w:marLeft w:val="0"/>
      <w:marRight w:val="0"/>
      <w:marTop w:val="0"/>
      <w:marBottom w:val="0"/>
      <w:divBdr>
        <w:top w:val="none" w:sz="0" w:space="0" w:color="auto"/>
        <w:left w:val="none" w:sz="0" w:space="0" w:color="auto"/>
        <w:bottom w:val="none" w:sz="0" w:space="0" w:color="auto"/>
        <w:right w:val="none" w:sz="0" w:space="0" w:color="auto"/>
      </w:divBdr>
    </w:div>
    <w:div w:id="939683661">
      <w:bodyDiv w:val="1"/>
      <w:marLeft w:val="0"/>
      <w:marRight w:val="0"/>
      <w:marTop w:val="0"/>
      <w:marBottom w:val="0"/>
      <w:divBdr>
        <w:top w:val="none" w:sz="0" w:space="0" w:color="auto"/>
        <w:left w:val="none" w:sz="0" w:space="0" w:color="auto"/>
        <w:bottom w:val="none" w:sz="0" w:space="0" w:color="auto"/>
        <w:right w:val="none" w:sz="0" w:space="0" w:color="auto"/>
      </w:divBdr>
    </w:div>
    <w:div w:id="952127010">
      <w:bodyDiv w:val="1"/>
      <w:marLeft w:val="0"/>
      <w:marRight w:val="0"/>
      <w:marTop w:val="0"/>
      <w:marBottom w:val="0"/>
      <w:divBdr>
        <w:top w:val="none" w:sz="0" w:space="0" w:color="auto"/>
        <w:left w:val="none" w:sz="0" w:space="0" w:color="auto"/>
        <w:bottom w:val="none" w:sz="0" w:space="0" w:color="auto"/>
        <w:right w:val="none" w:sz="0" w:space="0" w:color="auto"/>
      </w:divBdr>
    </w:div>
    <w:div w:id="960501635">
      <w:bodyDiv w:val="1"/>
      <w:marLeft w:val="0"/>
      <w:marRight w:val="0"/>
      <w:marTop w:val="0"/>
      <w:marBottom w:val="0"/>
      <w:divBdr>
        <w:top w:val="none" w:sz="0" w:space="0" w:color="auto"/>
        <w:left w:val="none" w:sz="0" w:space="0" w:color="auto"/>
        <w:bottom w:val="none" w:sz="0" w:space="0" w:color="auto"/>
        <w:right w:val="none" w:sz="0" w:space="0" w:color="auto"/>
      </w:divBdr>
    </w:div>
    <w:div w:id="970591924">
      <w:bodyDiv w:val="1"/>
      <w:marLeft w:val="0"/>
      <w:marRight w:val="0"/>
      <w:marTop w:val="0"/>
      <w:marBottom w:val="0"/>
      <w:divBdr>
        <w:top w:val="none" w:sz="0" w:space="0" w:color="auto"/>
        <w:left w:val="none" w:sz="0" w:space="0" w:color="auto"/>
        <w:bottom w:val="none" w:sz="0" w:space="0" w:color="auto"/>
        <w:right w:val="none" w:sz="0" w:space="0" w:color="auto"/>
      </w:divBdr>
    </w:div>
    <w:div w:id="1063673295">
      <w:bodyDiv w:val="1"/>
      <w:marLeft w:val="0"/>
      <w:marRight w:val="0"/>
      <w:marTop w:val="0"/>
      <w:marBottom w:val="0"/>
      <w:divBdr>
        <w:top w:val="none" w:sz="0" w:space="0" w:color="auto"/>
        <w:left w:val="none" w:sz="0" w:space="0" w:color="auto"/>
        <w:bottom w:val="none" w:sz="0" w:space="0" w:color="auto"/>
        <w:right w:val="none" w:sz="0" w:space="0" w:color="auto"/>
      </w:divBdr>
    </w:div>
    <w:div w:id="1145701496">
      <w:bodyDiv w:val="1"/>
      <w:marLeft w:val="0"/>
      <w:marRight w:val="0"/>
      <w:marTop w:val="0"/>
      <w:marBottom w:val="0"/>
      <w:divBdr>
        <w:top w:val="none" w:sz="0" w:space="0" w:color="auto"/>
        <w:left w:val="none" w:sz="0" w:space="0" w:color="auto"/>
        <w:bottom w:val="none" w:sz="0" w:space="0" w:color="auto"/>
        <w:right w:val="none" w:sz="0" w:space="0" w:color="auto"/>
      </w:divBdr>
    </w:div>
    <w:div w:id="1150905272">
      <w:bodyDiv w:val="1"/>
      <w:marLeft w:val="0"/>
      <w:marRight w:val="0"/>
      <w:marTop w:val="0"/>
      <w:marBottom w:val="0"/>
      <w:divBdr>
        <w:top w:val="none" w:sz="0" w:space="0" w:color="auto"/>
        <w:left w:val="none" w:sz="0" w:space="0" w:color="auto"/>
        <w:bottom w:val="none" w:sz="0" w:space="0" w:color="auto"/>
        <w:right w:val="none" w:sz="0" w:space="0" w:color="auto"/>
      </w:divBdr>
    </w:div>
    <w:div w:id="1167788395">
      <w:bodyDiv w:val="1"/>
      <w:marLeft w:val="0"/>
      <w:marRight w:val="0"/>
      <w:marTop w:val="0"/>
      <w:marBottom w:val="0"/>
      <w:divBdr>
        <w:top w:val="none" w:sz="0" w:space="0" w:color="auto"/>
        <w:left w:val="none" w:sz="0" w:space="0" w:color="auto"/>
        <w:bottom w:val="none" w:sz="0" w:space="0" w:color="auto"/>
        <w:right w:val="none" w:sz="0" w:space="0" w:color="auto"/>
      </w:divBdr>
    </w:div>
    <w:div w:id="1198394257">
      <w:bodyDiv w:val="1"/>
      <w:marLeft w:val="0"/>
      <w:marRight w:val="0"/>
      <w:marTop w:val="0"/>
      <w:marBottom w:val="0"/>
      <w:divBdr>
        <w:top w:val="none" w:sz="0" w:space="0" w:color="auto"/>
        <w:left w:val="none" w:sz="0" w:space="0" w:color="auto"/>
        <w:bottom w:val="none" w:sz="0" w:space="0" w:color="auto"/>
        <w:right w:val="none" w:sz="0" w:space="0" w:color="auto"/>
      </w:divBdr>
    </w:div>
    <w:div w:id="1225526721">
      <w:bodyDiv w:val="1"/>
      <w:marLeft w:val="0"/>
      <w:marRight w:val="0"/>
      <w:marTop w:val="0"/>
      <w:marBottom w:val="0"/>
      <w:divBdr>
        <w:top w:val="none" w:sz="0" w:space="0" w:color="auto"/>
        <w:left w:val="none" w:sz="0" w:space="0" w:color="auto"/>
        <w:bottom w:val="none" w:sz="0" w:space="0" w:color="auto"/>
        <w:right w:val="none" w:sz="0" w:space="0" w:color="auto"/>
      </w:divBdr>
    </w:div>
    <w:div w:id="1292592111">
      <w:bodyDiv w:val="1"/>
      <w:marLeft w:val="0"/>
      <w:marRight w:val="0"/>
      <w:marTop w:val="0"/>
      <w:marBottom w:val="0"/>
      <w:divBdr>
        <w:top w:val="none" w:sz="0" w:space="0" w:color="auto"/>
        <w:left w:val="none" w:sz="0" w:space="0" w:color="auto"/>
        <w:bottom w:val="none" w:sz="0" w:space="0" w:color="auto"/>
        <w:right w:val="none" w:sz="0" w:space="0" w:color="auto"/>
      </w:divBdr>
    </w:div>
    <w:div w:id="1302149527">
      <w:bodyDiv w:val="1"/>
      <w:marLeft w:val="0"/>
      <w:marRight w:val="0"/>
      <w:marTop w:val="0"/>
      <w:marBottom w:val="0"/>
      <w:divBdr>
        <w:top w:val="none" w:sz="0" w:space="0" w:color="auto"/>
        <w:left w:val="none" w:sz="0" w:space="0" w:color="auto"/>
        <w:bottom w:val="none" w:sz="0" w:space="0" w:color="auto"/>
        <w:right w:val="none" w:sz="0" w:space="0" w:color="auto"/>
      </w:divBdr>
    </w:div>
    <w:div w:id="1324969499">
      <w:bodyDiv w:val="1"/>
      <w:marLeft w:val="0"/>
      <w:marRight w:val="0"/>
      <w:marTop w:val="0"/>
      <w:marBottom w:val="0"/>
      <w:divBdr>
        <w:top w:val="none" w:sz="0" w:space="0" w:color="auto"/>
        <w:left w:val="none" w:sz="0" w:space="0" w:color="auto"/>
        <w:bottom w:val="none" w:sz="0" w:space="0" w:color="auto"/>
        <w:right w:val="none" w:sz="0" w:space="0" w:color="auto"/>
      </w:divBdr>
    </w:div>
    <w:div w:id="1340474021">
      <w:bodyDiv w:val="1"/>
      <w:marLeft w:val="0"/>
      <w:marRight w:val="0"/>
      <w:marTop w:val="0"/>
      <w:marBottom w:val="0"/>
      <w:divBdr>
        <w:top w:val="none" w:sz="0" w:space="0" w:color="auto"/>
        <w:left w:val="none" w:sz="0" w:space="0" w:color="auto"/>
        <w:bottom w:val="none" w:sz="0" w:space="0" w:color="auto"/>
        <w:right w:val="none" w:sz="0" w:space="0" w:color="auto"/>
      </w:divBdr>
    </w:div>
    <w:div w:id="1441100097">
      <w:bodyDiv w:val="1"/>
      <w:marLeft w:val="0"/>
      <w:marRight w:val="0"/>
      <w:marTop w:val="0"/>
      <w:marBottom w:val="0"/>
      <w:divBdr>
        <w:top w:val="none" w:sz="0" w:space="0" w:color="auto"/>
        <w:left w:val="none" w:sz="0" w:space="0" w:color="auto"/>
        <w:bottom w:val="none" w:sz="0" w:space="0" w:color="auto"/>
        <w:right w:val="none" w:sz="0" w:space="0" w:color="auto"/>
      </w:divBdr>
    </w:div>
    <w:div w:id="1465196619">
      <w:bodyDiv w:val="1"/>
      <w:marLeft w:val="0"/>
      <w:marRight w:val="0"/>
      <w:marTop w:val="0"/>
      <w:marBottom w:val="0"/>
      <w:divBdr>
        <w:top w:val="none" w:sz="0" w:space="0" w:color="auto"/>
        <w:left w:val="none" w:sz="0" w:space="0" w:color="auto"/>
        <w:bottom w:val="none" w:sz="0" w:space="0" w:color="auto"/>
        <w:right w:val="none" w:sz="0" w:space="0" w:color="auto"/>
      </w:divBdr>
      <w:divsChild>
        <w:div w:id="960501950">
          <w:marLeft w:val="446"/>
          <w:marRight w:val="0"/>
          <w:marTop w:val="80"/>
          <w:marBottom w:val="160"/>
          <w:divBdr>
            <w:top w:val="none" w:sz="0" w:space="0" w:color="auto"/>
            <w:left w:val="none" w:sz="0" w:space="0" w:color="auto"/>
            <w:bottom w:val="none" w:sz="0" w:space="0" w:color="auto"/>
            <w:right w:val="none" w:sz="0" w:space="0" w:color="auto"/>
          </w:divBdr>
        </w:div>
        <w:div w:id="981302586">
          <w:marLeft w:val="446"/>
          <w:marRight w:val="0"/>
          <w:marTop w:val="80"/>
          <w:marBottom w:val="160"/>
          <w:divBdr>
            <w:top w:val="none" w:sz="0" w:space="0" w:color="auto"/>
            <w:left w:val="none" w:sz="0" w:space="0" w:color="auto"/>
            <w:bottom w:val="none" w:sz="0" w:space="0" w:color="auto"/>
            <w:right w:val="none" w:sz="0" w:space="0" w:color="auto"/>
          </w:divBdr>
        </w:div>
      </w:divsChild>
    </w:div>
    <w:div w:id="1466436408">
      <w:bodyDiv w:val="1"/>
      <w:marLeft w:val="0"/>
      <w:marRight w:val="0"/>
      <w:marTop w:val="0"/>
      <w:marBottom w:val="0"/>
      <w:divBdr>
        <w:top w:val="none" w:sz="0" w:space="0" w:color="auto"/>
        <w:left w:val="none" w:sz="0" w:space="0" w:color="auto"/>
        <w:bottom w:val="none" w:sz="0" w:space="0" w:color="auto"/>
        <w:right w:val="none" w:sz="0" w:space="0" w:color="auto"/>
      </w:divBdr>
    </w:div>
    <w:div w:id="1487478439">
      <w:bodyDiv w:val="1"/>
      <w:marLeft w:val="0"/>
      <w:marRight w:val="0"/>
      <w:marTop w:val="0"/>
      <w:marBottom w:val="0"/>
      <w:divBdr>
        <w:top w:val="none" w:sz="0" w:space="0" w:color="auto"/>
        <w:left w:val="none" w:sz="0" w:space="0" w:color="auto"/>
        <w:bottom w:val="none" w:sz="0" w:space="0" w:color="auto"/>
        <w:right w:val="none" w:sz="0" w:space="0" w:color="auto"/>
      </w:divBdr>
    </w:div>
    <w:div w:id="1505314810">
      <w:bodyDiv w:val="1"/>
      <w:marLeft w:val="0"/>
      <w:marRight w:val="0"/>
      <w:marTop w:val="0"/>
      <w:marBottom w:val="0"/>
      <w:divBdr>
        <w:top w:val="none" w:sz="0" w:space="0" w:color="auto"/>
        <w:left w:val="none" w:sz="0" w:space="0" w:color="auto"/>
        <w:bottom w:val="none" w:sz="0" w:space="0" w:color="auto"/>
        <w:right w:val="none" w:sz="0" w:space="0" w:color="auto"/>
      </w:divBdr>
    </w:div>
    <w:div w:id="1508327544">
      <w:bodyDiv w:val="1"/>
      <w:marLeft w:val="0"/>
      <w:marRight w:val="0"/>
      <w:marTop w:val="0"/>
      <w:marBottom w:val="0"/>
      <w:divBdr>
        <w:top w:val="none" w:sz="0" w:space="0" w:color="auto"/>
        <w:left w:val="none" w:sz="0" w:space="0" w:color="auto"/>
        <w:bottom w:val="none" w:sz="0" w:space="0" w:color="auto"/>
        <w:right w:val="none" w:sz="0" w:space="0" w:color="auto"/>
      </w:divBdr>
    </w:div>
    <w:div w:id="1551728282">
      <w:bodyDiv w:val="1"/>
      <w:marLeft w:val="0"/>
      <w:marRight w:val="0"/>
      <w:marTop w:val="0"/>
      <w:marBottom w:val="0"/>
      <w:divBdr>
        <w:top w:val="none" w:sz="0" w:space="0" w:color="auto"/>
        <w:left w:val="none" w:sz="0" w:space="0" w:color="auto"/>
        <w:bottom w:val="none" w:sz="0" w:space="0" w:color="auto"/>
        <w:right w:val="none" w:sz="0" w:space="0" w:color="auto"/>
      </w:divBdr>
    </w:div>
    <w:div w:id="1585338096">
      <w:bodyDiv w:val="1"/>
      <w:marLeft w:val="0"/>
      <w:marRight w:val="0"/>
      <w:marTop w:val="0"/>
      <w:marBottom w:val="0"/>
      <w:divBdr>
        <w:top w:val="none" w:sz="0" w:space="0" w:color="auto"/>
        <w:left w:val="none" w:sz="0" w:space="0" w:color="auto"/>
        <w:bottom w:val="none" w:sz="0" w:space="0" w:color="auto"/>
        <w:right w:val="none" w:sz="0" w:space="0" w:color="auto"/>
      </w:divBdr>
    </w:div>
    <w:div w:id="1615477186">
      <w:bodyDiv w:val="1"/>
      <w:marLeft w:val="0"/>
      <w:marRight w:val="0"/>
      <w:marTop w:val="0"/>
      <w:marBottom w:val="0"/>
      <w:divBdr>
        <w:top w:val="none" w:sz="0" w:space="0" w:color="auto"/>
        <w:left w:val="none" w:sz="0" w:space="0" w:color="auto"/>
        <w:bottom w:val="none" w:sz="0" w:space="0" w:color="auto"/>
        <w:right w:val="none" w:sz="0" w:space="0" w:color="auto"/>
      </w:divBdr>
    </w:div>
    <w:div w:id="1705403432">
      <w:bodyDiv w:val="1"/>
      <w:marLeft w:val="0"/>
      <w:marRight w:val="0"/>
      <w:marTop w:val="0"/>
      <w:marBottom w:val="0"/>
      <w:divBdr>
        <w:top w:val="none" w:sz="0" w:space="0" w:color="auto"/>
        <w:left w:val="none" w:sz="0" w:space="0" w:color="auto"/>
        <w:bottom w:val="none" w:sz="0" w:space="0" w:color="auto"/>
        <w:right w:val="none" w:sz="0" w:space="0" w:color="auto"/>
      </w:divBdr>
    </w:div>
    <w:div w:id="1717729781">
      <w:bodyDiv w:val="1"/>
      <w:marLeft w:val="0"/>
      <w:marRight w:val="0"/>
      <w:marTop w:val="0"/>
      <w:marBottom w:val="0"/>
      <w:divBdr>
        <w:top w:val="none" w:sz="0" w:space="0" w:color="auto"/>
        <w:left w:val="none" w:sz="0" w:space="0" w:color="auto"/>
        <w:bottom w:val="none" w:sz="0" w:space="0" w:color="auto"/>
        <w:right w:val="none" w:sz="0" w:space="0" w:color="auto"/>
      </w:divBdr>
    </w:div>
    <w:div w:id="1768698782">
      <w:bodyDiv w:val="1"/>
      <w:marLeft w:val="0"/>
      <w:marRight w:val="0"/>
      <w:marTop w:val="0"/>
      <w:marBottom w:val="0"/>
      <w:divBdr>
        <w:top w:val="none" w:sz="0" w:space="0" w:color="auto"/>
        <w:left w:val="none" w:sz="0" w:space="0" w:color="auto"/>
        <w:bottom w:val="none" w:sz="0" w:space="0" w:color="auto"/>
        <w:right w:val="none" w:sz="0" w:space="0" w:color="auto"/>
      </w:divBdr>
    </w:div>
    <w:div w:id="1776748814">
      <w:bodyDiv w:val="1"/>
      <w:marLeft w:val="0"/>
      <w:marRight w:val="0"/>
      <w:marTop w:val="0"/>
      <w:marBottom w:val="0"/>
      <w:divBdr>
        <w:top w:val="none" w:sz="0" w:space="0" w:color="auto"/>
        <w:left w:val="none" w:sz="0" w:space="0" w:color="auto"/>
        <w:bottom w:val="none" w:sz="0" w:space="0" w:color="auto"/>
        <w:right w:val="none" w:sz="0" w:space="0" w:color="auto"/>
      </w:divBdr>
    </w:div>
    <w:div w:id="1793472806">
      <w:bodyDiv w:val="1"/>
      <w:marLeft w:val="0"/>
      <w:marRight w:val="0"/>
      <w:marTop w:val="0"/>
      <w:marBottom w:val="0"/>
      <w:divBdr>
        <w:top w:val="none" w:sz="0" w:space="0" w:color="auto"/>
        <w:left w:val="none" w:sz="0" w:space="0" w:color="auto"/>
        <w:bottom w:val="none" w:sz="0" w:space="0" w:color="auto"/>
        <w:right w:val="none" w:sz="0" w:space="0" w:color="auto"/>
      </w:divBdr>
    </w:div>
    <w:div w:id="1795514396">
      <w:bodyDiv w:val="1"/>
      <w:marLeft w:val="0"/>
      <w:marRight w:val="0"/>
      <w:marTop w:val="0"/>
      <w:marBottom w:val="0"/>
      <w:divBdr>
        <w:top w:val="none" w:sz="0" w:space="0" w:color="auto"/>
        <w:left w:val="none" w:sz="0" w:space="0" w:color="auto"/>
        <w:bottom w:val="none" w:sz="0" w:space="0" w:color="auto"/>
        <w:right w:val="none" w:sz="0" w:space="0" w:color="auto"/>
      </w:divBdr>
    </w:div>
    <w:div w:id="1816990480">
      <w:bodyDiv w:val="1"/>
      <w:marLeft w:val="0"/>
      <w:marRight w:val="0"/>
      <w:marTop w:val="0"/>
      <w:marBottom w:val="0"/>
      <w:divBdr>
        <w:top w:val="none" w:sz="0" w:space="0" w:color="auto"/>
        <w:left w:val="none" w:sz="0" w:space="0" w:color="auto"/>
        <w:bottom w:val="none" w:sz="0" w:space="0" w:color="auto"/>
        <w:right w:val="none" w:sz="0" w:space="0" w:color="auto"/>
      </w:divBdr>
    </w:div>
    <w:div w:id="1825513812">
      <w:bodyDiv w:val="1"/>
      <w:marLeft w:val="0"/>
      <w:marRight w:val="0"/>
      <w:marTop w:val="0"/>
      <w:marBottom w:val="0"/>
      <w:divBdr>
        <w:top w:val="none" w:sz="0" w:space="0" w:color="auto"/>
        <w:left w:val="none" w:sz="0" w:space="0" w:color="auto"/>
        <w:bottom w:val="none" w:sz="0" w:space="0" w:color="auto"/>
        <w:right w:val="none" w:sz="0" w:space="0" w:color="auto"/>
      </w:divBdr>
    </w:div>
    <w:div w:id="1862474092">
      <w:bodyDiv w:val="1"/>
      <w:marLeft w:val="0"/>
      <w:marRight w:val="0"/>
      <w:marTop w:val="0"/>
      <w:marBottom w:val="0"/>
      <w:divBdr>
        <w:top w:val="none" w:sz="0" w:space="0" w:color="auto"/>
        <w:left w:val="none" w:sz="0" w:space="0" w:color="auto"/>
        <w:bottom w:val="none" w:sz="0" w:space="0" w:color="auto"/>
        <w:right w:val="none" w:sz="0" w:space="0" w:color="auto"/>
      </w:divBdr>
    </w:div>
    <w:div w:id="1900944136">
      <w:bodyDiv w:val="1"/>
      <w:marLeft w:val="0"/>
      <w:marRight w:val="0"/>
      <w:marTop w:val="0"/>
      <w:marBottom w:val="0"/>
      <w:divBdr>
        <w:top w:val="none" w:sz="0" w:space="0" w:color="auto"/>
        <w:left w:val="none" w:sz="0" w:space="0" w:color="auto"/>
        <w:bottom w:val="none" w:sz="0" w:space="0" w:color="auto"/>
        <w:right w:val="none" w:sz="0" w:space="0" w:color="auto"/>
      </w:divBdr>
    </w:div>
    <w:div w:id="1913927989">
      <w:bodyDiv w:val="1"/>
      <w:marLeft w:val="0"/>
      <w:marRight w:val="0"/>
      <w:marTop w:val="0"/>
      <w:marBottom w:val="0"/>
      <w:divBdr>
        <w:top w:val="none" w:sz="0" w:space="0" w:color="auto"/>
        <w:left w:val="none" w:sz="0" w:space="0" w:color="auto"/>
        <w:bottom w:val="none" w:sz="0" w:space="0" w:color="auto"/>
        <w:right w:val="none" w:sz="0" w:space="0" w:color="auto"/>
      </w:divBdr>
    </w:div>
    <w:div w:id="1914896497">
      <w:bodyDiv w:val="1"/>
      <w:marLeft w:val="0"/>
      <w:marRight w:val="0"/>
      <w:marTop w:val="0"/>
      <w:marBottom w:val="0"/>
      <w:divBdr>
        <w:top w:val="none" w:sz="0" w:space="0" w:color="auto"/>
        <w:left w:val="none" w:sz="0" w:space="0" w:color="auto"/>
        <w:bottom w:val="none" w:sz="0" w:space="0" w:color="auto"/>
        <w:right w:val="none" w:sz="0" w:space="0" w:color="auto"/>
      </w:divBdr>
    </w:div>
    <w:div w:id="1919703987">
      <w:bodyDiv w:val="1"/>
      <w:marLeft w:val="0"/>
      <w:marRight w:val="0"/>
      <w:marTop w:val="0"/>
      <w:marBottom w:val="0"/>
      <w:divBdr>
        <w:top w:val="none" w:sz="0" w:space="0" w:color="auto"/>
        <w:left w:val="none" w:sz="0" w:space="0" w:color="auto"/>
        <w:bottom w:val="none" w:sz="0" w:space="0" w:color="auto"/>
        <w:right w:val="none" w:sz="0" w:space="0" w:color="auto"/>
      </w:divBdr>
    </w:div>
    <w:div w:id="1934315105">
      <w:bodyDiv w:val="1"/>
      <w:marLeft w:val="0"/>
      <w:marRight w:val="0"/>
      <w:marTop w:val="0"/>
      <w:marBottom w:val="0"/>
      <w:divBdr>
        <w:top w:val="none" w:sz="0" w:space="0" w:color="auto"/>
        <w:left w:val="none" w:sz="0" w:space="0" w:color="auto"/>
        <w:bottom w:val="none" w:sz="0" w:space="0" w:color="auto"/>
        <w:right w:val="none" w:sz="0" w:space="0" w:color="auto"/>
      </w:divBdr>
    </w:div>
    <w:div w:id="1939407730">
      <w:bodyDiv w:val="1"/>
      <w:marLeft w:val="0"/>
      <w:marRight w:val="0"/>
      <w:marTop w:val="0"/>
      <w:marBottom w:val="0"/>
      <w:divBdr>
        <w:top w:val="none" w:sz="0" w:space="0" w:color="auto"/>
        <w:left w:val="none" w:sz="0" w:space="0" w:color="auto"/>
        <w:bottom w:val="none" w:sz="0" w:space="0" w:color="auto"/>
        <w:right w:val="none" w:sz="0" w:space="0" w:color="auto"/>
      </w:divBdr>
    </w:div>
    <w:div w:id="1950622422">
      <w:bodyDiv w:val="1"/>
      <w:marLeft w:val="0"/>
      <w:marRight w:val="0"/>
      <w:marTop w:val="0"/>
      <w:marBottom w:val="0"/>
      <w:divBdr>
        <w:top w:val="none" w:sz="0" w:space="0" w:color="auto"/>
        <w:left w:val="none" w:sz="0" w:space="0" w:color="auto"/>
        <w:bottom w:val="none" w:sz="0" w:space="0" w:color="auto"/>
        <w:right w:val="none" w:sz="0" w:space="0" w:color="auto"/>
      </w:divBdr>
    </w:div>
    <w:div w:id="2025470579">
      <w:bodyDiv w:val="1"/>
      <w:marLeft w:val="0"/>
      <w:marRight w:val="0"/>
      <w:marTop w:val="0"/>
      <w:marBottom w:val="0"/>
      <w:divBdr>
        <w:top w:val="none" w:sz="0" w:space="0" w:color="auto"/>
        <w:left w:val="none" w:sz="0" w:space="0" w:color="auto"/>
        <w:bottom w:val="none" w:sz="0" w:space="0" w:color="auto"/>
        <w:right w:val="none" w:sz="0" w:space="0" w:color="auto"/>
      </w:divBdr>
    </w:div>
    <w:div w:id="2025477141">
      <w:bodyDiv w:val="1"/>
      <w:marLeft w:val="0"/>
      <w:marRight w:val="0"/>
      <w:marTop w:val="0"/>
      <w:marBottom w:val="0"/>
      <w:divBdr>
        <w:top w:val="none" w:sz="0" w:space="0" w:color="auto"/>
        <w:left w:val="none" w:sz="0" w:space="0" w:color="auto"/>
        <w:bottom w:val="none" w:sz="0" w:space="0" w:color="auto"/>
        <w:right w:val="none" w:sz="0" w:space="0" w:color="auto"/>
      </w:divBdr>
    </w:div>
    <w:div w:id="2029674846">
      <w:bodyDiv w:val="1"/>
      <w:marLeft w:val="0"/>
      <w:marRight w:val="0"/>
      <w:marTop w:val="0"/>
      <w:marBottom w:val="0"/>
      <w:divBdr>
        <w:top w:val="none" w:sz="0" w:space="0" w:color="auto"/>
        <w:left w:val="none" w:sz="0" w:space="0" w:color="auto"/>
        <w:bottom w:val="none" w:sz="0" w:space="0" w:color="auto"/>
        <w:right w:val="none" w:sz="0" w:space="0" w:color="auto"/>
      </w:divBdr>
    </w:div>
    <w:div w:id="2035644640">
      <w:bodyDiv w:val="1"/>
      <w:marLeft w:val="0"/>
      <w:marRight w:val="0"/>
      <w:marTop w:val="0"/>
      <w:marBottom w:val="0"/>
      <w:divBdr>
        <w:top w:val="none" w:sz="0" w:space="0" w:color="auto"/>
        <w:left w:val="none" w:sz="0" w:space="0" w:color="auto"/>
        <w:bottom w:val="none" w:sz="0" w:space="0" w:color="auto"/>
        <w:right w:val="none" w:sz="0" w:space="0" w:color="auto"/>
      </w:divBdr>
    </w:div>
    <w:div w:id="2036882719">
      <w:bodyDiv w:val="1"/>
      <w:marLeft w:val="0"/>
      <w:marRight w:val="0"/>
      <w:marTop w:val="0"/>
      <w:marBottom w:val="0"/>
      <w:divBdr>
        <w:top w:val="none" w:sz="0" w:space="0" w:color="auto"/>
        <w:left w:val="none" w:sz="0" w:space="0" w:color="auto"/>
        <w:bottom w:val="none" w:sz="0" w:space="0" w:color="auto"/>
        <w:right w:val="none" w:sz="0" w:space="0" w:color="auto"/>
      </w:divBdr>
      <w:divsChild>
        <w:div w:id="1483228421">
          <w:marLeft w:val="274"/>
          <w:marRight w:val="0"/>
          <w:marTop w:val="80"/>
          <w:marBottom w:val="160"/>
          <w:divBdr>
            <w:top w:val="none" w:sz="0" w:space="0" w:color="auto"/>
            <w:left w:val="none" w:sz="0" w:space="0" w:color="auto"/>
            <w:bottom w:val="none" w:sz="0" w:space="0" w:color="auto"/>
            <w:right w:val="none" w:sz="0" w:space="0" w:color="auto"/>
          </w:divBdr>
        </w:div>
        <w:div w:id="2127770560">
          <w:marLeft w:val="274"/>
          <w:marRight w:val="0"/>
          <w:marTop w:val="80"/>
          <w:marBottom w:val="160"/>
          <w:divBdr>
            <w:top w:val="none" w:sz="0" w:space="0" w:color="auto"/>
            <w:left w:val="none" w:sz="0" w:space="0" w:color="auto"/>
            <w:bottom w:val="none" w:sz="0" w:space="0" w:color="auto"/>
            <w:right w:val="none" w:sz="0" w:space="0" w:color="auto"/>
          </w:divBdr>
        </w:div>
        <w:div w:id="964696273">
          <w:marLeft w:val="446"/>
          <w:marRight w:val="0"/>
          <w:marTop w:val="80"/>
          <w:marBottom w:val="160"/>
          <w:divBdr>
            <w:top w:val="none" w:sz="0" w:space="0" w:color="auto"/>
            <w:left w:val="none" w:sz="0" w:space="0" w:color="auto"/>
            <w:bottom w:val="none" w:sz="0" w:space="0" w:color="auto"/>
            <w:right w:val="none" w:sz="0" w:space="0" w:color="auto"/>
          </w:divBdr>
        </w:div>
        <w:div w:id="1385524858">
          <w:marLeft w:val="446"/>
          <w:marRight w:val="0"/>
          <w:marTop w:val="80"/>
          <w:marBottom w:val="160"/>
          <w:divBdr>
            <w:top w:val="none" w:sz="0" w:space="0" w:color="auto"/>
            <w:left w:val="none" w:sz="0" w:space="0" w:color="auto"/>
            <w:bottom w:val="none" w:sz="0" w:space="0" w:color="auto"/>
            <w:right w:val="none" w:sz="0" w:space="0" w:color="auto"/>
          </w:divBdr>
        </w:div>
      </w:divsChild>
    </w:div>
    <w:div w:id="2096246986">
      <w:bodyDiv w:val="1"/>
      <w:marLeft w:val="0"/>
      <w:marRight w:val="0"/>
      <w:marTop w:val="0"/>
      <w:marBottom w:val="0"/>
      <w:divBdr>
        <w:top w:val="none" w:sz="0" w:space="0" w:color="auto"/>
        <w:left w:val="none" w:sz="0" w:space="0" w:color="auto"/>
        <w:bottom w:val="none" w:sz="0" w:space="0" w:color="auto"/>
        <w:right w:val="none" w:sz="0" w:space="0" w:color="auto"/>
      </w:divBdr>
    </w:div>
    <w:div w:id="2102797233">
      <w:bodyDiv w:val="1"/>
      <w:marLeft w:val="0"/>
      <w:marRight w:val="0"/>
      <w:marTop w:val="0"/>
      <w:marBottom w:val="0"/>
      <w:divBdr>
        <w:top w:val="none" w:sz="0" w:space="0" w:color="auto"/>
        <w:left w:val="none" w:sz="0" w:space="0" w:color="auto"/>
        <w:bottom w:val="none" w:sz="0" w:space="0" w:color="auto"/>
        <w:right w:val="none" w:sz="0" w:space="0" w:color="auto"/>
      </w:divBdr>
    </w:div>
    <w:div w:id="2130468406">
      <w:bodyDiv w:val="1"/>
      <w:marLeft w:val="0"/>
      <w:marRight w:val="0"/>
      <w:marTop w:val="0"/>
      <w:marBottom w:val="0"/>
      <w:divBdr>
        <w:top w:val="none" w:sz="0" w:space="0" w:color="auto"/>
        <w:left w:val="none" w:sz="0" w:space="0" w:color="auto"/>
        <w:bottom w:val="none" w:sz="0" w:space="0" w:color="auto"/>
        <w:right w:val="none" w:sz="0" w:space="0" w:color="auto"/>
      </w:divBdr>
    </w:div>
    <w:div w:id="2133400919">
      <w:bodyDiv w:val="1"/>
      <w:marLeft w:val="0"/>
      <w:marRight w:val="0"/>
      <w:marTop w:val="0"/>
      <w:marBottom w:val="0"/>
      <w:divBdr>
        <w:top w:val="none" w:sz="0" w:space="0" w:color="auto"/>
        <w:left w:val="none" w:sz="0" w:space="0" w:color="auto"/>
        <w:bottom w:val="none" w:sz="0" w:space="0" w:color="auto"/>
        <w:right w:val="none" w:sz="0" w:space="0" w:color="auto"/>
      </w:divBdr>
    </w:div>
    <w:div w:id="21347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support.systematic.com/browse/PHIKOMEXT-100" TargetMode="External"/><Relationship Id="rId26" Type="http://schemas.openxmlformats.org/officeDocument/2006/relationships/hyperlink" Target="https://support.systematic.com/browse/PHIKOMEXT-106" TargetMode="External"/><Relationship Id="rId39" Type="http://schemas.openxmlformats.org/officeDocument/2006/relationships/hyperlink" Target="https://support.systematic.com/browse/PHI-5687" TargetMode="External"/><Relationship Id="rId21" Type="http://schemas.openxmlformats.org/officeDocument/2006/relationships/hyperlink" Target="https://support.systematic.com/browse/PHIKOMEXT-108" TargetMode="External"/><Relationship Id="rId34" Type="http://schemas.openxmlformats.org/officeDocument/2006/relationships/image" Target="media/image4.png"/><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hare-komm.kombit.dk/P0159/Delte%20dokumenter/Forms/Uddannelse.aspx" TargetMode="External"/><Relationship Id="rId29" Type="http://schemas.openxmlformats.org/officeDocument/2006/relationships/hyperlink" Target="https://support.systematic.com/browse/PHIKOMEXT-1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support.systematic.com/browse/PHIKOMEXT-108" TargetMode="External"/><Relationship Id="rId32" Type="http://schemas.openxmlformats.org/officeDocument/2006/relationships/hyperlink" Target="https://support.systematic.com/browse/PHIKOMEXT-133" TargetMode="External"/><Relationship Id="rId37" Type="http://schemas.openxmlformats.org/officeDocument/2006/relationships/hyperlink" Target="https://support.systematic.com/browse/PHIKOMEXT-65" TargetMode="External"/><Relationship Id="rId40" Type="http://schemas.openxmlformats.org/officeDocument/2006/relationships/hyperlink" Target="https://support.systematic.com/browse/PHIKOMEXT-218"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hare-komm.kombit.dk/P0159/Delte%20dokumenter/Forms/Vejledninger.aspx" TargetMode="External"/><Relationship Id="rId23" Type="http://schemas.openxmlformats.org/officeDocument/2006/relationships/hyperlink" Target="https://share-komm.kombit.dk/P0159/Delte%20dokumenter/Forms/Uddannelse.aspx" TargetMode="External"/><Relationship Id="rId28" Type="http://schemas.openxmlformats.org/officeDocument/2006/relationships/hyperlink" Target="https://support.systematic.com/browse/PHI-5704" TargetMode="External"/><Relationship Id="rId36" Type="http://schemas.openxmlformats.org/officeDocument/2006/relationships/hyperlink" Target="https://support.systematic.com/browse/PHIKOMEXT-76" TargetMode="External"/><Relationship Id="rId10" Type="http://schemas.openxmlformats.org/officeDocument/2006/relationships/endnotes" Target="endnotes.xml"/><Relationship Id="rId19" Type="http://schemas.openxmlformats.org/officeDocument/2006/relationships/hyperlink" Target="https://support.systematic.com/browse/PHIKOMEXT-14" TargetMode="External"/><Relationship Id="rId31" Type="http://schemas.openxmlformats.org/officeDocument/2006/relationships/hyperlink" Target="https://support.systematic.com/browse/PHI-10136"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komm.kombit.dk/P0159/Delte%20dokumenter/Forms/Uddannelse.aspx" TargetMode="External"/><Relationship Id="rId22" Type="http://schemas.openxmlformats.org/officeDocument/2006/relationships/hyperlink" Target="https://support.systematic.com/browse/PHIKOMEXT-76" TargetMode="External"/><Relationship Id="rId27" Type="http://schemas.openxmlformats.org/officeDocument/2006/relationships/hyperlink" Target="https://support.systematic.com/browse/PHI-5687" TargetMode="External"/><Relationship Id="rId30" Type="http://schemas.openxmlformats.org/officeDocument/2006/relationships/hyperlink" Target="https://support.systematic.com/browse/PHIKOMEXT-153" TargetMode="External"/><Relationship Id="rId35" Type="http://schemas.openxmlformats.org/officeDocument/2006/relationships/hyperlink" Target="https://support.systematic.com/browse/PHIKOMEXT-133"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share-komm.kombit.dk/P0159/Delte%20dokumenter/Forms/Vejledninger.aspx" TargetMode="External"/><Relationship Id="rId25" Type="http://schemas.openxmlformats.org/officeDocument/2006/relationships/hyperlink" Target="https://support.systematic.com/browse/PHIKOMEXT-76" TargetMode="External"/><Relationship Id="rId33" Type="http://schemas.openxmlformats.org/officeDocument/2006/relationships/hyperlink" Target="https://support.systematic.com/browse/PHI-7511" TargetMode="External"/><Relationship Id="rId38" Type="http://schemas.openxmlformats.org/officeDocument/2006/relationships/hyperlink" Target="https://support.systematic.com/browse/PHI-8572" TargetMode="External"/><Relationship Id="rId46" Type="http://schemas.openxmlformats.org/officeDocument/2006/relationships/fontTable" Target="fontTable.xml"/><Relationship Id="rId20" Type="http://schemas.openxmlformats.org/officeDocument/2006/relationships/hyperlink" Target="https://support.systematic.com/browse/PHIKOMEXT-139" TargetMode="External"/><Relationship Id="rId41" Type="http://schemas.openxmlformats.org/officeDocument/2006/relationships/hyperlink" Target="https://support.systematic.com/browse/PHIKOMEXT-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verancedokument (Word)" ma:contentTypeID="0x0101002046B6C8D193AC4A8CC7ECD2839F9CBB010024DF5C8EFCBD724B86DF578A72091EB2" ma:contentTypeVersion="1" ma:contentTypeDescription="" ma:contentTypeScope="" ma:versionID="8de37322554181d2b50bdd82e434953d">
  <xsd:schema xmlns:xsd="http://www.w3.org/2001/XMLSchema" xmlns:xs="http://www.w3.org/2001/XMLSchema" xmlns:p="http://schemas.microsoft.com/office/2006/metadata/properties" xmlns:ns3="1ad18e57-1846-4ffb-a171-01e80b4d2f32" xmlns:ns4="3D5A95A3-F6E7-4EE5-97C3-8197BCB6C726" xmlns:ns5="ccf04eda-ab59-4a52-8540-ac9b04fcdbc2" targetNamespace="http://schemas.microsoft.com/office/2006/metadata/properties" ma:root="true" ma:fieldsID="2a5b96e6d22031b7799e52237ca82b92" ns3:_="" ns4:_="" ns5:_="">
    <xsd:import namespace="1ad18e57-1846-4ffb-a171-01e80b4d2f32"/>
    <xsd:import namespace="3D5A95A3-F6E7-4EE5-97C3-8197BCB6C726"/>
    <xsd:import namespace="ccf04eda-ab59-4a52-8540-ac9b04fcdbc2"/>
    <xsd:element name="properties">
      <xsd:complexType>
        <xsd:sequence>
          <xsd:element name="documentManagement">
            <xsd:complexType>
              <xsd:all>
                <xsd:element ref="ns3:dbbd091c3665496983deaf2c1e5421e8" minOccurs="0"/>
                <xsd:element ref="ns3:TaxCatchAll" minOccurs="0"/>
                <xsd:element ref="ns3:TaxCatchAllLabel" minOccurs="0"/>
                <xsd:element ref="ns3:c451ce8205554d0399649e204cacaaa8" minOccurs="0"/>
                <xsd:element ref="ns3:m58fa08f697546ad9c9c3d2382b429ae" minOccurs="0"/>
                <xsd:element ref="ns3:Flyt_x0020_til_x0020_arkiv" minOccurs="0"/>
                <xsd:element ref="ns3:_dlc_DocId" minOccurs="0"/>
                <xsd:element ref="ns3:_dlc_DocIdUrl" minOccurs="0"/>
                <xsd:element ref="ns3:_dlc_DocIdPersistId" minOccurs="0"/>
                <xsd:element ref="ns4:Arbejdspakke" minOccurs="0"/>
                <xsd:element ref="ns4:Produk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18e57-1846-4ffb-a171-01e80b4d2f32" elementFormDefault="qualified">
    <xsd:import namespace="http://schemas.microsoft.com/office/2006/documentManagement/types"/>
    <xsd:import namespace="http://schemas.microsoft.com/office/infopath/2007/PartnerControls"/>
    <xsd:element name="dbbd091c3665496983deaf2c1e5421e8" ma:index="9" ma:taxonomy="true" ma:internalName="dbbd091c3665496983deaf2c1e5421e8" ma:taxonomyFieldName="Leverancetype" ma:displayName="Leverancetype" ma:default="" ma:fieldId="{dbbd091c-3665-4969-83de-af2c1e5421e8}" ma:sspId="efb1083d-7045-4fd7-9409-417f0f74db49" ma:termSetId="2de6e197-0de2-4682-8bfd-dca26349656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59305a2-eae7-4539-8fbb-789e91726657}" ma:internalName="TaxCatchAll" ma:showField="CatchAllData" ma:web="1ad18e57-1846-4ffb-a171-01e80b4d2f3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59305a2-eae7-4539-8fbb-789e91726657}" ma:internalName="TaxCatchAllLabel" ma:readOnly="true" ma:showField="CatchAllDataLabel" ma:web="1ad18e57-1846-4ffb-a171-01e80b4d2f32">
      <xsd:complexType>
        <xsd:complexContent>
          <xsd:extension base="dms:MultiChoiceLookup">
            <xsd:sequence>
              <xsd:element name="Value" type="dms:Lookup" maxOccurs="unbounded" minOccurs="0" nillable="true"/>
            </xsd:sequence>
          </xsd:extension>
        </xsd:complexContent>
      </xsd:complexType>
    </xsd:element>
    <xsd:element name="c451ce8205554d0399649e204cacaaa8" ma:index="13" nillable="true" ma:taxonomy="true" ma:internalName="c451ce8205554d0399649e204cacaaa8" ma:taxonomyFieldName="Leveranceemne" ma:displayName="Leveranceemne" ma:default="" ma:fieldId="{c451ce82-0555-4d03-9964-9e204cacaaa8}" ma:sspId="efb1083d-7045-4fd7-9409-417f0f74db49" ma:termSetId="6743bab4-90ff-47fd-be26-c308944563ee" ma:anchorId="00000000-0000-0000-0000-000000000000" ma:open="false" ma:isKeyword="false">
      <xsd:complexType>
        <xsd:sequence>
          <xsd:element ref="pc:Terms" minOccurs="0" maxOccurs="1"/>
        </xsd:sequence>
      </xsd:complexType>
    </xsd:element>
    <xsd:element name="m58fa08f697546ad9c9c3d2382b429ae" ma:index="15" ma:taxonomy="true" ma:internalName="m58fa08f697546ad9c9c3d2382b429ae" ma:taxonomyFieldName="Interessenter" ma:displayName="Interessenter" ma:readOnly="false" ma:default="" ma:fieldId="{658fa08f-6975-46ad-9c9c-3d2382b429ae}" ma:sspId="efb1083d-7045-4fd7-9409-417f0f74db49" ma:termSetId="9a82c93d-e0ab-4d8a-98c1-b2918757e48d" ma:anchorId="00000000-0000-0000-0000-000000000000" ma:open="false" ma:isKeyword="false">
      <xsd:complexType>
        <xsd:sequence>
          <xsd:element ref="pc:Terms" minOccurs="0" maxOccurs="1"/>
        </xsd:sequence>
      </xsd:complexType>
    </xsd:element>
    <xsd:element name="Flyt_x0020_til_x0020_arkiv" ma:index="17" nillable="true" ma:displayName="Flyt til arkiv" ma:default="0" ma:internalName="Flyt_x0020_til_x0020_arkiv">
      <xsd:simpleType>
        <xsd:restriction base="dms:Boolean"/>
      </xsd:simpleType>
    </xsd:element>
    <xsd:element name="_dlc_DocId" ma:index="18" nillable="true" ma:displayName="Værdi for dokument-id" ma:description="Værdien af det dokument-id, der er tildelt dette element." ma:internalName="_dlc_DocId" ma:readOnly="true">
      <xsd:simpleType>
        <xsd:restriction base="dms:Text"/>
      </xsd:simpleType>
    </xsd:element>
    <xsd:element name="_dlc_DocIdUrl" ma:index="1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D5A95A3-F6E7-4EE5-97C3-8197BCB6C726" elementFormDefault="qualified">
    <xsd:import namespace="http://schemas.microsoft.com/office/2006/documentManagement/types"/>
    <xsd:import namespace="http://schemas.microsoft.com/office/infopath/2007/PartnerControls"/>
    <xsd:element name="Arbejdspakke" ma:index="21" nillable="true" ma:displayName="Arbejdspakke" ma:list="{1E70F9A5-3319-4450-8296-3BB0C7115705}" ma:internalName="Arbejdspakke" ma:showField="Arbejdspakke_x0020_titel">
      <xsd:simpleType>
        <xsd:restriction base="dms:Lookup"/>
      </xsd:simpleType>
    </xsd:element>
    <xsd:element name="Produkt" ma:index="22" nillable="true" ma:displayName="Produkt" ma:list="{1E70F9A5-3319-4450-8296-3BB0C7115705}" ma:internalName="Produkt" ma:showField="Produkttitel">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cf04eda-ab59-4a52-8540-ac9b04fcdbc2" elementFormDefault="qualified">
    <xsd:import namespace="http://schemas.microsoft.com/office/2006/documentManagement/types"/>
    <xsd:import namespace="http://schemas.microsoft.com/office/infopath/2007/PartnerControls"/>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58fa08f697546ad9c9c3d2382b429ae xmlns="1ad18e57-1846-4ffb-a171-01e80b4d2f32">
      <Terms xmlns="http://schemas.microsoft.com/office/infopath/2007/PartnerControls">
        <TermInfo xmlns="http://schemas.microsoft.com/office/infopath/2007/PartnerControls">
          <TermName xmlns="http://schemas.microsoft.com/office/infopath/2007/PartnerControls">Ekstern</TermName>
          <TermId xmlns="http://schemas.microsoft.com/office/infopath/2007/PartnerControls">95ef43ab-9e36-4dab-816d-0787e44693bc</TermId>
        </TermInfo>
      </Terms>
    </m58fa08f697546ad9c9c3d2382b429ae>
    <TaxCatchAll xmlns="1ad18e57-1846-4ffb-a171-01e80b4d2f32">
      <Value>1567</Value>
      <Value>1683</Value>
    </TaxCatchAll>
    <Flyt_x0020_til_x0020_arkiv xmlns="1ad18e57-1846-4ffb-a171-01e80b4d2f32">false</Flyt_x0020_til_x0020_arkiv>
    <_dlc_DocId xmlns="1ad18e57-1846-4ffb-a171-01e80b4d2f32">KUSWZMNXHWK5-1764973273-10950</_dlc_DocId>
    <_dlc_DocIdUrl xmlns="1ad18e57-1846-4ffb-a171-01e80b4d2f32">
      <Url>https://share-it.kombit.dk/P0159/_layouts/15/DocIdRedir.aspx?ID=KUSWZMNXHWK5-1764973273-10950</Url>
      <Description>KUSWZMNXHWK5-1764973273-10950</Description>
    </_dlc_DocIdUrl>
    <Produkt xmlns="3D5A95A3-F6E7-4EE5-97C3-8197BCB6C726" xsi:nil="true"/>
    <Arbejdspakke xmlns="3D5A95A3-F6E7-4EE5-97C3-8197BCB6C726">54</Arbejdspakke>
    <dbbd091c3665496983deaf2c1e5421e8 xmlns="1ad18e57-1846-4ffb-a171-01e80b4d2f32">
      <Terms xmlns="http://schemas.microsoft.com/office/infopath/2007/PartnerControls">
        <TermInfo xmlns="http://schemas.microsoft.com/office/infopath/2007/PartnerControls">
          <TermName xmlns="http://schemas.microsoft.com/office/infopath/2007/PartnerControls">Manual/vejledning/håndbog</TermName>
          <TermId xmlns="http://schemas.microsoft.com/office/infopath/2007/PartnerControls">1fd53b60-fe81-4852-8c2e-7ab8271be1a7</TermId>
        </TermInfo>
      </Terms>
    </dbbd091c3665496983deaf2c1e5421e8>
    <c451ce8205554d0399649e204cacaaa8 xmlns="1ad18e57-1846-4ffb-a171-01e80b4d2f32">
      <Terms xmlns="http://schemas.microsoft.com/office/infopath/2007/PartnerControls"/>
    </c451ce8205554d0399649e204cacaaa8>
  </documentManagement>
</p:properties>
</file>

<file path=customXml/itemProps1.xml><?xml version="1.0" encoding="utf-8"?>
<ds:datastoreItem xmlns:ds="http://schemas.openxmlformats.org/officeDocument/2006/customXml" ds:itemID="{8D40B92A-E016-4824-879A-63C47EF14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18e57-1846-4ffb-a171-01e80b4d2f32"/>
    <ds:schemaRef ds:uri="3D5A95A3-F6E7-4EE5-97C3-8197BCB6C726"/>
    <ds:schemaRef ds:uri="ccf04eda-ab59-4a52-8540-ac9b04fcd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5C00D-2D34-4AD0-A096-9CA62D3E18C6}">
  <ds:schemaRefs>
    <ds:schemaRef ds:uri="http://schemas.microsoft.com/sharepoint/events"/>
  </ds:schemaRefs>
</ds:datastoreItem>
</file>

<file path=customXml/itemProps3.xml><?xml version="1.0" encoding="utf-8"?>
<ds:datastoreItem xmlns:ds="http://schemas.openxmlformats.org/officeDocument/2006/customXml" ds:itemID="{A45810DA-9E6D-4D0D-A20A-457285070BD0}">
  <ds:schemaRefs>
    <ds:schemaRef ds:uri="http://schemas.microsoft.com/sharepoint/v3/contenttype/forms"/>
  </ds:schemaRefs>
</ds:datastoreItem>
</file>

<file path=customXml/itemProps4.xml><?xml version="1.0" encoding="utf-8"?>
<ds:datastoreItem xmlns:ds="http://schemas.openxmlformats.org/officeDocument/2006/customXml" ds:itemID="{C4A94627-B80A-4F64-9676-5990AF52EB64}">
  <ds:schemaRefs>
    <ds:schemaRef ds:uri="http://schemas.microsoft.com/office/2006/metadata/properties"/>
    <ds:schemaRef ds:uri="http://schemas.microsoft.com/office/infopath/2007/PartnerControls"/>
    <ds:schemaRef ds:uri="1ad18e57-1846-4ffb-a171-01e80b4d2f32"/>
    <ds:schemaRef ds:uri="3D5A95A3-F6E7-4EE5-97C3-8197BCB6C726"/>
  </ds:schemaRefs>
</ds:datastoreItem>
</file>

<file path=docMetadata/LabelInfo.xml><?xml version="1.0" encoding="utf-8"?>
<clbl:labelList xmlns:clbl="http://schemas.microsoft.com/office/2020/mipLabelMetadata">
  <clbl:label id="{cc038af5-0e68-43e5-bb17-957ad6f45f8e}" enabled="0" method="" siteId="{cc038af5-0e68-43e5-bb17-957ad6f45f8e}" removed="1"/>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3444</Words>
  <Characters>21009</Characters>
  <Application>Microsoft Office Word</Application>
  <DocSecurity>0</DocSecurity>
  <Lines>175</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Workarouds og obs-punkter ved ibrugtagning af Sygesikring</vt:lpstr>
      <vt:lpstr/>
    </vt:vector>
  </TitlesOfParts>
  <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Workarouds og obs-punkter ved ibrugtagning af Sygesikring</dc:title>
  <dc:subject/>
  <dc:creator>Clara Rousselon Kosloff</dc:creator>
  <cp:keywords/>
  <dc:description/>
  <cp:lastModifiedBy>Mette Gamby</cp:lastModifiedBy>
  <cp:revision>2</cp:revision>
  <cp:lastPrinted>2024-02-09T08:22:00Z</cp:lastPrinted>
  <dcterms:created xsi:type="dcterms:W3CDTF">2024-12-16T12:59:00Z</dcterms:created>
  <dcterms:modified xsi:type="dcterms:W3CDTF">2024-12-16T12:59:00Z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0x0101002046B6C8D193AC4A8CC7ECD2839F9CBB010024DF5C8EFCBD724B86DF578A72091EB2</vt:lpwstr>
  </property>
  <property fmtid="{D5CDD505-2E9C-101B-9397-08002B2CF9AE}" pid="3" name="_dlc_DocIdItemGuid">
    <vt:lpwstr>fb7008cc-b337-4e92-93e6-b1a229ee181a</vt:lpwstr>
  </property>
  <property fmtid="{D5CDD505-2E9C-101B-9397-08002B2CF9AE}" pid="4" name="Interessenter">
    <vt:lpwstr>1683;#Ekstern|95ef43ab-9e36-4dab-816d-0787e44693bc</vt:lpwstr>
  </property>
  <property fmtid="{D5CDD505-2E9C-101B-9397-08002B2CF9AE}" pid="5" name="c451ce8205554d0399649e204cacaaa8">
    <vt:lpwstr/>
  </property>
  <property fmtid="{D5CDD505-2E9C-101B-9397-08002B2CF9AE}" pid="6" name="Leveranceemne">
    <vt:lpwstr/>
  </property>
  <property fmtid="{D5CDD505-2E9C-101B-9397-08002B2CF9AE}" pid="7" name="me9eb51ce7d545cba61f55cdfef41bc3">
    <vt:lpwstr/>
  </property>
  <property fmtid="{D5CDD505-2E9C-101B-9397-08002B2CF9AE}" pid="8" name="Styringsemner">
    <vt:lpwstr/>
  </property>
  <property fmtid="{D5CDD505-2E9C-101B-9397-08002B2CF9AE}" pid="9" name="Økonomiemner">
    <vt:lpwstr/>
  </property>
  <property fmtid="{D5CDD505-2E9C-101B-9397-08002B2CF9AE}" pid="10" name="Styringstype">
    <vt:lpwstr>1699;#Vejledning, Håndbog|1571906f-b673-4a86-a0e0-e4a500a8981b</vt:lpwstr>
  </property>
  <property fmtid="{D5CDD505-2E9C-101B-9397-08002B2CF9AE}" pid="11" name="Økonomityper">
    <vt:lpwstr/>
  </property>
  <property fmtid="{D5CDD505-2E9C-101B-9397-08002B2CF9AE}" pid="12" name="Baseline dokumenter">
    <vt:lpwstr/>
  </property>
  <property fmtid="{D5CDD505-2E9C-101B-9397-08002B2CF9AE}" pid="13" name="dbbd091c3665496983deaf2c1e5421e8">
    <vt:lpwstr/>
  </property>
  <property fmtid="{D5CDD505-2E9C-101B-9397-08002B2CF9AE}" pid="14" name="Leverancetype">
    <vt:lpwstr>1567;#Manual/vejledning/håndbog|1fd53b60-fe81-4852-8c2e-7ab8271be1a7</vt:lpwstr>
  </property>
  <property fmtid="{D5CDD505-2E9C-101B-9397-08002B2CF9AE}" pid="15" name="gbc0aa63df4f4a8684a47e519cc7264b">
    <vt:lpwstr/>
  </property>
</Properties>
</file>